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A9BB9" w14:textId="77777777" w:rsidR="000918C5" w:rsidRPr="00FD166F" w:rsidRDefault="006E661F" w:rsidP="00FD166F">
      <w:pPr>
        <w:tabs>
          <w:tab w:val="left" w:pos="7920"/>
        </w:tabs>
        <w:rPr>
          <w:rFonts w:ascii="Arial" w:hAnsi="Arial" w:cs="Arial"/>
          <w:b/>
          <w:sz w:val="24"/>
          <w:szCs w:val="24"/>
          <w:lang w:val="en-US"/>
        </w:rPr>
      </w:pPr>
      <w:r>
        <w:rPr>
          <w:rFonts w:ascii="Arial" w:hAnsi="Arial" w:cs="Arial"/>
          <w:b/>
          <w:sz w:val="24"/>
          <w:szCs w:val="24"/>
          <w:lang w:val="de-DE"/>
        </w:rPr>
        <w:t xml:space="preserve">3GPP </w:t>
      </w:r>
      <w:r w:rsidR="00AF3AB1">
        <w:rPr>
          <w:rFonts w:ascii="Arial" w:hAnsi="Arial" w:cs="Arial"/>
          <w:b/>
          <w:sz w:val="24"/>
          <w:szCs w:val="24"/>
          <w:lang w:val="de-DE"/>
        </w:rPr>
        <w:t>TSG-</w:t>
      </w:r>
      <w:r w:rsidR="000918C5" w:rsidRPr="002C213F">
        <w:rPr>
          <w:rFonts w:ascii="Arial" w:hAnsi="Arial" w:cs="Arial"/>
          <w:b/>
          <w:sz w:val="24"/>
          <w:szCs w:val="24"/>
          <w:lang w:val="de-DE"/>
        </w:rPr>
        <w:t>RAN</w:t>
      </w:r>
      <w:r w:rsidR="00AF3AB1">
        <w:rPr>
          <w:rFonts w:ascii="Arial" w:hAnsi="Arial" w:cs="Arial"/>
          <w:b/>
          <w:sz w:val="24"/>
          <w:szCs w:val="24"/>
          <w:lang w:val="de-DE"/>
        </w:rPr>
        <w:t>4</w:t>
      </w:r>
      <w:r w:rsidR="000918C5" w:rsidRPr="002C213F">
        <w:rPr>
          <w:rFonts w:ascii="Arial" w:hAnsi="Arial" w:cs="Arial"/>
          <w:b/>
          <w:sz w:val="24"/>
          <w:szCs w:val="24"/>
          <w:lang w:val="de-DE"/>
        </w:rPr>
        <w:t xml:space="preserve"> </w:t>
      </w:r>
      <w:r w:rsidR="009F7841">
        <w:rPr>
          <w:rFonts w:ascii="Arial" w:hAnsi="Arial" w:cs="Arial"/>
          <w:b/>
          <w:sz w:val="24"/>
          <w:szCs w:val="24"/>
          <w:lang w:val="de-DE"/>
        </w:rPr>
        <w:t>WG Meeting #</w:t>
      </w:r>
      <w:r w:rsidR="00082FBE">
        <w:rPr>
          <w:rFonts w:ascii="Arial" w:hAnsi="Arial" w:cs="Arial"/>
          <w:b/>
          <w:sz w:val="24"/>
          <w:szCs w:val="24"/>
          <w:lang w:val="de-DE"/>
        </w:rPr>
        <w:t>88</w:t>
      </w:r>
      <w:r w:rsidR="000918C5">
        <w:rPr>
          <w:rFonts w:ascii="Arial" w:hAnsi="Arial" w:cs="Arial"/>
          <w:b/>
          <w:sz w:val="24"/>
          <w:szCs w:val="24"/>
          <w:lang w:val="de-DE"/>
        </w:rPr>
        <w:tab/>
      </w:r>
      <w:r w:rsidR="00625E22" w:rsidRPr="00625E22">
        <w:rPr>
          <w:rFonts w:ascii="Arial" w:hAnsi="Arial" w:cs="Arial"/>
          <w:b/>
          <w:sz w:val="24"/>
          <w:szCs w:val="24"/>
          <w:lang w:val="de-DE"/>
        </w:rPr>
        <w:t>R4-1809789</w:t>
      </w:r>
      <w:r w:rsidR="000918C5">
        <w:rPr>
          <w:rFonts w:ascii="Arial" w:hAnsi="Arial" w:cs="Arial"/>
          <w:b/>
          <w:sz w:val="24"/>
          <w:szCs w:val="24"/>
          <w:lang w:val="de-DE"/>
        </w:rPr>
        <w:br/>
      </w:r>
      <w:r w:rsidR="00D83619">
        <w:rPr>
          <w:rFonts w:ascii="Arial" w:hAnsi="Arial" w:cs="Arial"/>
          <w:b/>
          <w:sz w:val="24"/>
          <w:szCs w:val="24"/>
        </w:rPr>
        <w:t xml:space="preserve">Gothenburg, Sweden, </w:t>
      </w:r>
      <w:r w:rsidR="00087F6B">
        <w:rPr>
          <w:rFonts w:ascii="Arial" w:hAnsi="Arial" w:cs="Arial"/>
          <w:b/>
          <w:sz w:val="24"/>
          <w:szCs w:val="24"/>
        </w:rPr>
        <w:t xml:space="preserve">August </w:t>
      </w:r>
      <w:r w:rsidR="00763679">
        <w:rPr>
          <w:rFonts w:ascii="Arial" w:hAnsi="Arial" w:cs="Arial"/>
          <w:b/>
          <w:sz w:val="24"/>
          <w:szCs w:val="24"/>
        </w:rPr>
        <w:t>2</w:t>
      </w:r>
      <w:r w:rsidR="00087F6B">
        <w:rPr>
          <w:rFonts w:ascii="Arial" w:hAnsi="Arial" w:cs="Arial"/>
          <w:b/>
          <w:sz w:val="24"/>
          <w:szCs w:val="24"/>
        </w:rPr>
        <w:t>0</w:t>
      </w:r>
      <w:r w:rsidR="00087F6B">
        <w:rPr>
          <w:rFonts w:ascii="Arial" w:hAnsi="Arial" w:cs="Arial"/>
          <w:b/>
          <w:sz w:val="24"/>
          <w:szCs w:val="24"/>
          <w:vertAlign w:val="superscript"/>
        </w:rPr>
        <w:t>th</w:t>
      </w:r>
      <w:r w:rsidR="00E80824">
        <w:rPr>
          <w:rFonts w:ascii="Arial" w:hAnsi="Arial" w:cs="Arial"/>
          <w:b/>
          <w:sz w:val="24"/>
          <w:szCs w:val="24"/>
          <w:vertAlign w:val="superscript"/>
        </w:rPr>
        <w:t xml:space="preserve"> </w:t>
      </w:r>
      <w:r w:rsidR="0012127D">
        <w:rPr>
          <w:rFonts w:ascii="Arial" w:hAnsi="Arial" w:cs="Arial"/>
          <w:b/>
          <w:sz w:val="24"/>
          <w:szCs w:val="24"/>
        </w:rPr>
        <w:t>–</w:t>
      </w:r>
      <w:r w:rsidR="00E80824">
        <w:rPr>
          <w:rFonts w:ascii="Arial" w:hAnsi="Arial" w:cs="Arial"/>
          <w:b/>
          <w:sz w:val="24"/>
          <w:szCs w:val="24"/>
        </w:rPr>
        <w:t xml:space="preserve"> </w:t>
      </w:r>
      <w:r w:rsidR="00763679">
        <w:rPr>
          <w:rFonts w:ascii="Arial" w:hAnsi="Arial" w:cs="Arial"/>
          <w:b/>
          <w:sz w:val="24"/>
          <w:szCs w:val="24"/>
        </w:rPr>
        <w:t>2</w:t>
      </w:r>
      <w:r w:rsidR="00623240">
        <w:rPr>
          <w:rFonts w:ascii="Arial" w:hAnsi="Arial" w:cs="Arial"/>
          <w:b/>
          <w:sz w:val="24"/>
          <w:szCs w:val="24"/>
        </w:rPr>
        <w:t>4</w:t>
      </w:r>
      <w:r w:rsidR="0071308B" w:rsidRPr="0071308B">
        <w:rPr>
          <w:rFonts w:ascii="Arial" w:hAnsi="Arial" w:cs="Arial"/>
          <w:b/>
          <w:sz w:val="24"/>
          <w:szCs w:val="24"/>
          <w:vertAlign w:val="superscript"/>
        </w:rPr>
        <w:t>th</w:t>
      </w:r>
      <w:r w:rsidR="008F0538">
        <w:rPr>
          <w:rFonts w:ascii="Arial" w:hAnsi="Arial" w:cs="Arial"/>
          <w:b/>
          <w:sz w:val="24"/>
          <w:szCs w:val="24"/>
        </w:rPr>
        <w:t>,</w:t>
      </w:r>
      <w:r w:rsidR="00763679">
        <w:rPr>
          <w:rFonts w:ascii="Arial" w:hAnsi="Arial" w:cs="Arial"/>
          <w:b/>
          <w:sz w:val="24"/>
          <w:szCs w:val="24"/>
        </w:rPr>
        <w:t xml:space="preserve"> 2018</w:t>
      </w:r>
    </w:p>
    <w:p w14:paraId="6EA4CABE" w14:textId="77777777" w:rsidR="000918C5" w:rsidRPr="0008103A" w:rsidRDefault="000918C5" w:rsidP="00A405A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50C00" w:rsidRPr="00650C00">
        <w:rPr>
          <w:rFonts w:ascii="Arial" w:hAnsi="Arial" w:cs="Arial"/>
          <w:b/>
          <w:sz w:val="24"/>
          <w:szCs w:val="24"/>
        </w:rPr>
        <w:t>7.6.</w:t>
      </w:r>
      <w:r w:rsidR="00420015">
        <w:rPr>
          <w:rFonts w:ascii="Arial" w:hAnsi="Arial" w:cs="Arial"/>
          <w:b/>
          <w:sz w:val="24"/>
          <w:szCs w:val="24"/>
        </w:rPr>
        <w:t>16</w:t>
      </w:r>
      <w:r w:rsidR="00650C00" w:rsidRPr="00650C00">
        <w:rPr>
          <w:rFonts w:ascii="Arial" w:hAnsi="Arial" w:cs="Arial"/>
          <w:b/>
          <w:sz w:val="24"/>
          <w:szCs w:val="24"/>
        </w:rPr>
        <w:t>.3</w:t>
      </w:r>
    </w:p>
    <w:p w14:paraId="4302C040" w14:textId="77777777" w:rsidR="000918C5" w:rsidRPr="0008103A" w:rsidRDefault="000918C5" w:rsidP="00960DA8">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sidR="00086A17">
        <w:rPr>
          <w:rFonts w:ascii="Arial" w:hAnsi="Arial" w:cs="Arial"/>
          <w:b/>
          <w:sz w:val="24"/>
          <w:szCs w:val="24"/>
        </w:rPr>
        <w:t>Apple</w:t>
      </w:r>
      <w:r w:rsidR="00847276">
        <w:rPr>
          <w:rFonts w:ascii="Arial" w:hAnsi="Arial" w:cs="Arial"/>
          <w:b/>
          <w:sz w:val="24"/>
          <w:szCs w:val="24"/>
        </w:rPr>
        <w:t xml:space="preserve"> Inc.</w:t>
      </w:r>
    </w:p>
    <w:p w14:paraId="5B96405F" w14:textId="77777777" w:rsidR="000918C5" w:rsidRPr="0008103A" w:rsidRDefault="000918C5" w:rsidP="00B65B0A">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50C00">
        <w:rPr>
          <w:rFonts w:ascii="Arial" w:hAnsi="Arial" w:cs="Arial"/>
          <w:b/>
          <w:sz w:val="24"/>
          <w:szCs w:val="24"/>
        </w:rPr>
        <w:t>Vie</w:t>
      </w:r>
      <w:bookmarkStart w:id="0" w:name="_GoBack"/>
      <w:bookmarkEnd w:id="0"/>
      <w:r w:rsidR="00650C00">
        <w:rPr>
          <w:rFonts w:ascii="Arial" w:hAnsi="Arial" w:cs="Arial"/>
          <w:b/>
          <w:sz w:val="24"/>
          <w:szCs w:val="24"/>
        </w:rPr>
        <w:t xml:space="preserve">ws on </w:t>
      </w:r>
      <w:r w:rsidR="00B05638">
        <w:rPr>
          <w:rFonts w:ascii="Arial" w:hAnsi="Arial" w:cs="Arial"/>
          <w:b/>
          <w:sz w:val="24"/>
          <w:szCs w:val="24"/>
        </w:rPr>
        <w:t>Beam</w:t>
      </w:r>
      <w:r w:rsidR="00415D4D">
        <w:rPr>
          <w:rFonts w:ascii="Arial" w:hAnsi="Arial" w:cs="Arial"/>
          <w:b/>
          <w:sz w:val="24"/>
          <w:szCs w:val="24"/>
        </w:rPr>
        <w:t xml:space="preserve"> </w:t>
      </w:r>
      <w:r w:rsidR="00C02605">
        <w:rPr>
          <w:rFonts w:ascii="Arial" w:hAnsi="Arial" w:cs="Arial"/>
          <w:b/>
          <w:sz w:val="24"/>
          <w:szCs w:val="24"/>
        </w:rPr>
        <w:t>C</w:t>
      </w:r>
      <w:r w:rsidR="00415D4D">
        <w:rPr>
          <w:rFonts w:ascii="Arial" w:hAnsi="Arial" w:cs="Arial"/>
          <w:b/>
          <w:sz w:val="24"/>
          <w:szCs w:val="24"/>
        </w:rPr>
        <w:t>orrespondence</w:t>
      </w:r>
    </w:p>
    <w:p w14:paraId="2E3076A5" w14:textId="54390C0E" w:rsidR="000918C5" w:rsidRPr="001F24F3" w:rsidRDefault="000918C5" w:rsidP="000918C5">
      <w:pPr>
        <w:tabs>
          <w:tab w:val="left" w:pos="2160"/>
        </w:tabs>
        <w:rPr>
          <w:rFonts w:ascii="Arial" w:hAnsi="Arial" w:cs="Arial"/>
          <w:b/>
          <w:sz w:val="24"/>
          <w:szCs w:val="24"/>
          <w:lang w:val="en-US" w:eastAsia="zh-CN"/>
        </w:rPr>
      </w:pPr>
      <w:r w:rsidRPr="0008103A">
        <w:rPr>
          <w:rFonts w:ascii="Arial" w:hAnsi="Arial" w:cs="Arial"/>
          <w:b/>
          <w:sz w:val="24"/>
          <w:szCs w:val="24"/>
        </w:rPr>
        <w:t>Document for:</w:t>
      </w:r>
      <w:r w:rsidRPr="0008103A">
        <w:rPr>
          <w:rFonts w:ascii="Arial" w:hAnsi="Arial" w:cs="Arial"/>
          <w:b/>
          <w:sz w:val="24"/>
          <w:szCs w:val="24"/>
        </w:rPr>
        <w:tab/>
      </w:r>
      <w:r w:rsidR="00794CAE">
        <w:rPr>
          <w:rFonts w:ascii="Arial" w:hAnsi="Arial" w:cs="Arial"/>
          <w:b/>
          <w:sz w:val="24"/>
          <w:szCs w:val="24"/>
        </w:rPr>
        <w:t>Approval</w:t>
      </w:r>
    </w:p>
    <w:p w14:paraId="144474A1" w14:textId="77777777" w:rsidR="000918C5" w:rsidRPr="00AF2A1B" w:rsidRDefault="00654596" w:rsidP="00A15364">
      <w:pPr>
        <w:pStyle w:val="Heading1"/>
        <w:ind w:left="0" w:firstLine="0"/>
        <w:rPr>
          <w:lang w:val="en-US" w:eastAsia="zh-CN"/>
        </w:rPr>
      </w:pPr>
      <w:r>
        <w:t>1</w:t>
      </w:r>
      <w:r>
        <w:tab/>
      </w:r>
      <w:r w:rsidR="000918C5" w:rsidRPr="00647B25">
        <w:t>Introduction</w:t>
      </w:r>
    </w:p>
    <w:p w14:paraId="213B126A" w14:textId="77777777" w:rsidR="00516EBF" w:rsidRDefault="00760509" w:rsidP="00057F23">
      <w:pPr>
        <w:rPr>
          <w:rFonts w:eastAsia="Batang"/>
        </w:rPr>
      </w:pPr>
      <w:r>
        <w:rPr>
          <w:rFonts w:eastAsia="Batang"/>
        </w:rPr>
        <w:t>Beam c</w:t>
      </w:r>
      <w:r w:rsidR="0051602F">
        <w:rPr>
          <w:rFonts w:eastAsia="Batang"/>
        </w:rPr>
        <w:t xml:space="preserve">orrespondence is a </w:t>
      </w:r>
      <w:r>
        <w:rPr>
          <w:rFonts w:eastAsia="Batang"/>
        </w:rPr>
        <w:t xml:space="preserve">critical </w:t>
      </w:r>
      <w:r w:rsidR="007465E5">
        <w:rPr>
          <w:rFonts w:eastAsia="Batang"/>
        </w:rPr>
        <w:t>topic</w:t>
      </w:r>
      <w:r w:rsidR="0051602F">
        <w:rPr>
          <w:rFonts w:eastAsia="Batang"/>
        </w:rPr>
        <w:t xml:space="preserve"> in NR development </w:t>
      </w:r>
      <w:r w:rsidR="00E53195">
        <w:rPr>
          <w:rFonts w:eastAsia="Batang"/>
        </w:rPr>
        <w:t xml:space="preserve">since </w:t>
      </w:r>
      <w:r w:rsidR="0051602F">
        <w:rPr>
          <w:rFonts w:eastAsia="Batang"/>
        </w:rPr>
        <w:t xml:space="preserve">many </w:t>
      </w:r>
      <w:r w:rsidR="00516EBF">
        <w:rPr>
          <w:rFonts w:eastAsia="Batang"/>
        </w:rPr>
        <w:t xml:space="preserve">system </w:t>
      </w:r>
      <w:r w:rsidR="0051602F">
        <w:rPr>
          <w:rFonts w:eastAsia="Batang"/>
        </w:rPr>
        <w:t xml:space="preserve">performance indicators </w:t>
      </w:r>
      <w:r w:rsidR="00E53195">
        <w:rPr>
          <w:rFonts w:eastAsia="Batang"/>
        </w:rPr>
        <w:t>depend</w:t>
      </w:r>
      <w:r w:rsidR="0051602F">
        <w:rPr>
          <w:rFonts w:eastAsia="Batang"/>
        </w:rPr>
        <w:t xml:space="preserve"> on it</w:t>
      </w:r>
      <w:r w:rsidR="000B45D1">
        <w:rPr>
          <w:rFonts w:eastAsia="Batang"/>
        </w:rPr>
        <w:t xml:space="preserve">s </w:t>
      </w:r>
      <w:r w:rsidR="00F507F9">
        <w:rPr>
          <w:rFonts w:eastAsia="Batang"/>
        </w:rPr>
        <w:t>validity</w:t>
      </w:r>
      <w:r w:rsidR="0051602F">
        <w:rPr>
          <w:rFonts w:eastAsia="Batang"/>
        </w:rPr>
        <w:t xml:space="preserve">, e.g., overhead for beam training, </w:t>
      </w:r>
      <w:r w:rsidR="002528CD">
        <w:rPr>
          <w:rFonts w:eastAsia="Batang"/>
        </w:rPr>
        <w:t>network access latency</w:t>
      </w:r>
      <w:r w:rsidR="00541772">
        <w:rPr>
          <w:rFonts w:eastAsia="Batang"/>
        </w:rPr>
        <w:t>.</w:t>
      </w:r>
      <w:r w:rsidR="0051602F">
        <w:rPr>
          <w:rFonts w:eastAsia="Batang"/>
        </w:rPr>
        <w:t xml:space="preserve">  </w:t>
      </w:r>
      <w:r w:rsidR="00E57014">
        <w:rPr>
          <w:rFonts w:eastAsia="Batang"/>
        </w:rPr>
        <w:t>Beam correspondence has</w:t>
      </w:r>
      <w:r w:rsidR="002528CD">
        <w:rPr>
          <w:rFonts w:eastAsia="Batang"/>
        </w:rPr>
        <w:t xml:space="preserve"> been discussed </w:t>
      </w:r>
      <w:r w:rsidR="00516EBF">
        <w:rPr>
          <w:rFonts w:eastAsia="Batang"/>
        </w:rPr>
        <w:t>in previous</w:t>
      </w:r>
      <w:r w:rsidR="0051602F">
        <w:rPr>
          <w:rFonts w:eastAsia="Batang"/>
        </w:rPr>
        <w:t xml:space="preserve"> contributions</w:t>
      </w:r>
      <w:r w:rsidR="005D61D7">
        <w:rPr>
          <w:rFonts w:eastAsia="Batang"/>
        </w:rPr>
        <w:t xml:space="preserve"> </w:t>
      </w:r>
      <w:r w:rsidR="00516EBF">
        <w:rPr>
          <w:rFonts w:eastAsia="Batang"/>
        </w:rPr>
        <w:t>[1]</w:t>
      </w:r>
      <w:r w:rsidR="00AF70FC">
        <w:rPr>
          <w:rFonts w:eastAsia="Batang"/>
        </w:rPr>
        <w:t>-</w:t>
      </w:r>
      <w:r w:rsidR="00516EBF">
        <w:rPr>
          <w:rFonts w:eastAsia="Batang"/>
        </w:rPr>
        <w:t>[</w:t>
      </w:r>
      <w:r w:rsidR="008C7164">
        <w:rPr>
          <w:rFonts w:eastAsia="Batang"/>
        </w:rPr>
        <w:t>9</w:t>
      </w:r>
      <w:r w:rsidR="00516EBF">
        <w:rPr>
          <w:rFonts w:eastAsia="Batang"/>
        </w:rPr>
        <w:t>]</w:t>
      </w:r>
      <w:r w:rsidR="00057F23">
        <w:rPr>
          <w:rFonts w:eastAsia="Batang"/>
        </w:rPr>
        <w:t>.</w:t>
      </w:r>
      <w:r w:rsidR="002528CD">
        <w:rPr>
          <w:rFonts w:eastAsia="Batang"/>
        </w:rPr>
        <w:t xml:space="preserve"> </w:t>
      </w:r>
      <w:r w:rsidR="00057F23">
        <w:rPr>
          <w:rFonts w:eastAsia="Batang"/>
        </w:rPr>
        <w:t xml:space="preserve"> There </w:t>
      </w:r>
      <w:r w:rsidR="00D94195">
        <w:rPr>
          <w:rFonts w:eastAsia="Batang"/>
        </w:rPr>
        <w:t>has been</w:t>
      </w:r>
      <w:r w:rsidR="00057F23">
        <w:rPr>
          <w:rFonts w:eastAsia="Batang"/>
        </w:rPr>
        <w:t xml:space="preserve"> progress</w:t>
      </w:r>
      <w:r w:rsidR="00E57014">
        <w:rPr>
          <w:rFonts w:eastAsia="Batang"/>
        </w:rPr>
        <w:t xml:space="preserve"> on this subject</w:t>
      </w:r>
      <w:r w:rsidR="00C9581C">
        <w:rPr>
          <w:rFonts w:eastAsia="Batang"/>
        </w:rPr>
        <w:t xml:space="preserve"> in RAN4</w:t>
      </w:r>
      <w:r w:rsidR="002E37C5">
        <w:rPr>
          <w:rFonts w:eastAsia="Batang"/>
        </w:rPr>
        <w:t xml:space="preserve"> </w:t>
      </w:r>
      <w:r w:rsidR="00C9581C">
        <w:rPr>
          <w:rFonts w:eastAsia="Batang"/>
        </w:rPr>
        <w:t>#86bis</w:t>
      </w:r>
      <w:r w:rsidR="00057F23">
        <w:rPr>
          <w:rFonts w:eastAsia="Batang"/>
        </w:rPr>
        <w:t xml:space="preserve"> and an agreement </w:t>
      </w:r>
      <w:r w:rsidR="00516EBF">
        <w:rPr>
          <w:rFonts w:eastAsia="Batang"/>
        </w:rPr>
        <w:t>was presented in [</w:t>
      </w:r>
      <w:r w:rsidR="000D07EE">
        <w:rPr>
          <w:rFonts w:eastAsia="Batang"/>
        </w:rPr>
        <w:t>1</w:t>
      </w:r>
      <w:r w:rsidR="00516EBF">
        <w:rPr>
          <w:rFonts w:eastAsia="Batang"/>
        </w:rPr>
        <w:t xml:space="preserve">] </w:t>
      </w:r>
      <w:r w:rsidR="00E57014">
        <w:rPr>
          <w:rFonts w:eastAsia="Batang"/>
        </w:rPr>
        <w:t>that</w:t>
      </w:r>
      <w:r w:rsidR="00516EBF">
        <w:rPr>
          <w:rFonts w:eastAsia="Batang"/>
        </w:rPr>
        <w:t xml:space="preserve"> reads as follows.</w:t>
      </w:r>
    </w:p>
    <w:p w14:paraId="723E42BF" w14:textId="77777777" w:rsidR="00516EBF" w:rsidRDefault="00BC4D63" w:rsidP="00516EBF">
      <w:pPr>
        <w:rPr>
          <w:rFonts w:eastAsia="Batang"/>
        </w:rPr>
      </w:pPr>
      <w:r>
        <w:rPr>
          <w:noProof/>
          <w:lang w:val="en-US" w:eastAsia="zh-CN"/>
        </w:rPr>
        <mc:AlternateContent>
          <mc:Choice Requires="wps">
            <w:drawing>
              <wp:inline distT="0" distB="0" distL="0" distR="0" wp14:anchorId="26ABE0BD" wp14:editId="2AD975A6">
                <wp:extent cx="5824220" cy="3258820"/>
                <wp:effectExtent l="0" t="0" r="5080" b="5080"/>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24220" cy="3258820"/>
                        </a:xfrm>
                        <a:prstGeom prst="rect">
                          <a:avLst/>
                        </a:prstGeom>
                        <a:solidFill>
                          <a:srgbClr val="FFFFFF"/>
                        </a:solidFill>
                        <a:ln w="9525">
                          <a:solidFill>
                            <a:srgbClr val="000000"/>
                          </a:solidFill>
                          <a:miter lim="800000"/>
                          <a:headEnd/>
                          <a:tailEnd/>
                        </a:ln>
                      </wps:spPr>
                      <wps:txbx>
                        <w:txbxContent>
                          <w:p w14:paraId="34CD62F6" w14:textId="77777777" w:rsidR="00681815" w:rsidRPr="002E0695" w:rsidRDefault="00681815" w:rsidP="00681815">
                            <w:pPr>
                              <w:rPr>
                                <w:rFonts w:eastAsia="MS Mincho"/>
                                <w:b/>
                                <w:color w:val="000000"/>
                                <w:lang w:val="en-US" w:eastAsia="en-US"/>
                              </w:rPr>
                            </w:pPr>
                            <w:r w:rsidRPr="002E0695">
                              <w:rPr>
                                <w:rFonts w:eastAsia="MS Mincho"/>
                                <w:b/>
                                <w:color w:val="000000"/>
                                <w:lang w:val="en-US" w:eastAsia="en-US"/>
                              </w:rPr>
                              <w:t>Agreement</w:t>
                            </w:r>
                            <w:r w:rsidR="00765630" w:rsidRPr="002E0695">
                              <w:rPr>
                                <w:rFonts w:eastAsia="MS Mincho"/>
                                <w:b/>
                                <w:color w:val="000000"/>
                                <w:lang w:val="en-US" w:eastAsia="en-US"/>
                              </w:rPr>
                              <w:t xml:space="preserve"> from </w:t>
                            </w:r>
                            <w:r w:rsidR="00765630" w:rsidRPr="002E0695">
                              <w:rPr>
                                <w:b/>
                                <w:lang w:val="en-US"/>
                              </w:rPr>
                              <w:t>RAN4 #86bis meeting</w:t>
                            </w:r>
                            <w:r w:rsidRPr="002E0695">
                              <w:rPr>
                                <w:rFonts w:eastAsia="MS Mincho"/>
                                <w:b/>
                                <w:color w:val="000000"/>
                                <w:lang w:val="en-US" w:eastAsia="en-US"/>
                              </w:rPr>
                              <w:t>:</w:t>
                            </w:r>
                          </w:p>
                          <w:p w14:paraId="465A413F" w14:textId="77777777" w:rsidR="00681815" w:rsidRPr="00681815" w:rsidRDefault="00681815" w:rsidP="00681815">
                            <w:pPr>
                              <w:numPr>
                                <w:ilvl w:val="0"/>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Beam correspondence requirement should be only based on UE Tx EIRP measurements performed by the TE.</w:t>
                            </w:r>
                          </w:p>
                          <w:p w14:paraId="0F85EB7A" w14:textId="77777777" w:rsidR="00681815" w:rsidRPr="00681815" w:rsidRDefault="00681815" w:rsidP="00681815">
                            <w:pPr>
                              <w:numPr>
                                <w:ilvl w:val="0"/>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Beam correspondence requirements definition will be further discussed based on the following two approaches, [other approaches not precluded]:</w:t>
                            </w:r>
                          </w:p>
                          <w:p w14:paraId="1FA755C7" w14:textId="77777777" w:rsidR="00681815" w:rsidRPr="00681815" w:rsidRDefault="00681815" w:rsidP="00681815">
                            <w:pPr>
                              <w:numPr>
                                <w:ilvl w:val="1"/>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1</w:t>
                            </w:r>
                            <w:r w:rsidRPr="00681815">
                              <w:rPr>
                                <w:rFonts w:eastAsia="MS Mincho"/>
                                <w:color w:val="000000"/>
                                <w:vertAlign w:val="superscript"/>
                                <w:lang w:val="en-US" w:eastAsia="en-US"/>
                              </w:rPr>
                              <w:t>st</w:t>
                            </w:r>
                            <w:r w:rsidRPr="00681815">
                              <w:rPr>
                                <w:rFonts w:eastAsia="MS Mincho"/>
                                <w:color w:val="000000"/>
                                <w:lang w:val="en-US" w:eastAsia="en-US"/>
                              </w:rPr>
                              <w:t xml:space="preserve"> approach: define the beam correspondence requirement based on an EIRP tolerance between the best Tx beam and the Tx beam selected based on DL measurements. </w:t>
                            </w:r>
                          </w:p>
                          <w:p w14:paraId="71927E71" w14:textId="77777777" w:rsidR="00681815" w:rsidRPr="00681815" w:rsidRDefault="00681815" w:rsidP="00681815">
                            <w:pPr>
                              <w:numPr>
                                <w:ilvl w:val="1"/>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2</w:t>
                            </w:r>
                            <w:r w:rsidRPr="00681815">
                              <w:rPr>
                                <w:rFonts w:eastAsia="MS Mincho"/>
                                <w:color w:val="000000"/>
                                <w:vertAlign w:val="superscript"/>
                                <w:lang w:val="en-US" w:eastAsia="en-US"/>
                              </w:rPr>
                              <w:t>nd</w:t>
                            </w:r>
                            <w:r w:rsidRPr="00681815">
                              <w:rPr>
                                <w:rFonts w:eastAsia="MS Mincho"/>
                                <w:color w:val="000000"/>
                                <w:lang w:val="en-US" w:eastAsia="en-US"/>
                              </w:rPr>
                              <w:t xml:space="preserve"> approach: define the beam correspondence requirement based on EIRP CDF requirements. In this case, the correspondence is defined based on passing the EIRP CDF requirements without UL Tx beam sweeping. </w:t>
                            </w:r>
                          </w:p>
                          <w:p w14:paraId="1C09BC60" w14:textId="77777777" w:rsidR="00681815" w:rsidRPr="00B508CD" w:rsidRDefault="00681815" w:rsidP="00681815">
                            <w:pPr>
                              <w:numPr>
                                <w:ilvl w:val="1"/>
                                <w:numId w:val="44"/>
                              </w:numPr>
                              <w:overflowPunct/>
                              <w:autoSpaceDE/>
                              <w:autoSpaceDN/>
                              <w:adjustRightInd/>
                              <w:textAlignment w:val="auto"/>
                              <w:rPr>
                                <w:rFonts w:eastAsia="MS Mincho"/>
                                <w:color w:val="000000"/>
                                <w:lang w:val="en-US" w:eastAsia="en-US"/>
                              </w:rPr>
                            </w:pPr>
                            <w:r w:rsidRPr="00B508CD">
                              <w:rPr>
                                <w:rFonts w:eastAsia="MS Mincho"/>
                                <w:color w:val="000000"/>
                                <w:lang w:val="en-US" w:eastAsia="en-US"/>
                              </w:rPr>
                              <w:t>Companies provide their preferred approach at next RAN4 meeting</w:t>
                            </w:r>
                            <w:r w:rsidR="00FA5C73">
                              <w:rPr>
                                <w:rFonts w:eastAsia="MS Mincho"/>
                                <w:color w:val="000000"/>
                                <w:lang w:val="en-US" w:eastAsia="en-US"/>
                              </w:rPr>
                              <w:t>.</w:t>
                            </w:r>
                          </w:p>
                          <w:p w14:paraId="3C8C6426" w14:textId="77777777" w:rsidR="00681815" w:rsidRPr="00681815" w:rsidRDefault="00681815" w:rsidP="00681815">
                            <w:pPr>
                              <w:numPr>
                                <w:ilvl w:val="0"/>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RAN4 will define a beam correspondence requirement based on bullets 1, 2</w:t>
                            </w:r>
                            <w:r w:rsidR="003B5755">
                              <w:rPr>
                                <w:rFonts w:eastAsia="MS Mincho"/>
                                <w:color w:val="000000"/>
                                <w:lang w:val="en-US" w:eastAsia="en-US"/>
                              </w:rPr>
                              <w:t>.</w:t>
                            </w:r>
                          </w:p>
                          <w:p w14:paraId="70EAE543" w14:textId="77777777" w:rsidR="00681815" w:rsidRPr="00681815" w:rsidRDefault="00681815" w:rsidP="00681815">
                            <w:pPr>
                              <w:numPr>
                                <w:ilvl w:val="0"/>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RAN4 will decide if beam correspondence RF requirement can be tested simultaneously with other Tx requirements.</w:t>
                            </w:r>
                          </w:p>
                          <w:p w14:paraId="7E6A24E9" w14:textId="77777777" w:rsidR="00681815" w:rsidRPr="00681815" w:rsidRDefault="00681815" w:rsidP="00681815">
                            <w:pPr>
                              <w:overflowPunct/>
                              <w:autoSpaceDE/>
                              <w:autoSpaceDN/>
                              <w:adjustRightInd/>
                              <w:textAlignment w:val="auto"/>
                              <w:rPr>
                                <w:rFonts w:eastAsia="MS Mincho"/>
                                <w:color w:val="000000"/>
                                <w:lang w:eastAsia="en-US"/>
                              </w:rPr>
                            </w:pPr>
                            <w:r w:rsidRPr="00681815">
                              <w:rPr>
                                <w:rFonts w:eastAsia="MS Mincho"/>
                                <w:color w:val="000000"/>
                                <w:lang w:eastAsia="en-US"/>
                              </w:rPr>
                              <w:t>* Whether it is mandatory or not for beam correspondence is</w:t>
                            </w:r>
                            <w:r>
                              <w:rPr>
                                <w:rFonts w:eastAsia="MS Mincho"/>
                                <w:color w:val="000000"/>
                                <w:lang w:eastAsia="en-US"/>
                              </w:rPr>
                              <w:t xml:space="preserve"> up to decision of RAN1 and RAN</w:t>
                            </w:r>
                          </w:p>
                        </w:txbxContent>
                      </wps:txbx>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26ABE0BD" id="_x0000_t202" coordsize="21600,21600" o:spt="202" path="m0,0l0,21600,21600,21600,21600,0xe">
                <v:stroke joinstyle="miter"/>
                <v:path gradientshapeok="t" o:connecttype="rect"/>
              </v:shapetype>
              <v:shape id="Text Box 9" o:spid="_x0000_s1026" type="#_x0000_t202" style="width:458.6pt;height:256.6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">
                <v:path arrowok="t"/>
                <v:textbox>
                  <w:txbxContent>
                    <w:p w14:paraId="34CD62F6" w14:textId="77777777" w:rsidR="00681815" w:rsidRPr="002E0695" w:rsidRDefault="00681815" w:rsidP="00681815">
                      <w:pPr>
                        <w:rPr>
                          <w:rFonts w:eastAsia="MS Mincho"/>
                          <w:b/>
                          <w:color w:val="000000"/>
                          <w:lang w:val="en-US" w:eastAsia="en-US"/>
                        </w:rPr>
                      </w:pPr>
                      <w:r w:rsidRPr="002E0695">
                        <w:rPr>
                          <w:rFonts w:eastAsia="MS Mincho"/>
                          <w:b/>
                          <w:color w:val="000000"/>
                          <w:lang w:val="en-US" w:eastAsia="en-US"/>
                        </w:rPr>
                        <w:t>Agreement</w:t>
                      </w:r>
                      <w:r w:rsidR="00765630" w:rsidRPr="002E0695">
                        <w:rPr>
                          <w:rFonts w:eastAsia="MS Mincho"/>
                          <w:b/>
                          <w:color w:val="000000"/>
                          <w:lang w:val="en-US" w:eastAsia="en-US"/>
                        </w:rPr>
                        <w:t xml:space="preserve"> from </w:t>
                      </w:r>
                      <w:r w:rsidR="00765630" w:rsidRPr="002E0695">
                        <w:rPr>
                          <w:b/>
                          <w:lang w:val="en-US"/>
                        </w:rPr>
                        <w:t>RAN4 #86bis meeting</w:t>
                      </w:r>
                      <w:r w:rsidRPr="002E0695">
                        <w:rPr>
                          <w:rFonts w:eastAsia="MS Mincho"/>
                          <w:b/>
                          <w:color w:val="000000"/>
                          <w:lang w:val="en-US" w:eastAsia="en-US"/>
                        </w:rPr>
                        <w:t>:</w:t>
                      </w:r>
                    </w:p>
                    <w:p w14:paraId="465A413F" w14:textId="77777777" w:rsidR="00681815" w:rsidRPr="00681815" w:rsidRDefault="00681815" w:rsidP="00681815">
                      <w:pPr>
                        <w:numPr>
                          <w:ilvl w:val="0"/>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Beam correspondence requirement should be only based on UE Tx EIRP measurements performed by the TE.</w:t>
                      </w:r>
                    </w:p>
                    <w:p w14:paraId="0F85EB7A" w14:textId="77777777" w:rsidR="00681815" w:rsidRPr="00681815" w:rsidRDefault="00681815" w:rsidP="00681815">
                      <w:pPr>
                        <w:numPr>
                          <w:ilvl w:val="0"/>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Beam correspondence requirements definition will be further discussed based on the following two approaches, [other approaches not precluded]:</w:t>
                      </w:r>
                    </w:p>
                    <w:p w14:paraId="1FA755C7" w14:textId="77777777" w:rsidR="00681815" w:rsidRPr="00681815" w:rsidRDefault="00681815" w:rsidP="00681815">
                      <w:pPr>
                        <w:numPr>
                          <w:ilvl w:val="1"/>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1</w:t>
                      </w:r>
                      <w:r w:rsidRPr="00681815">
                        <w:rPr>
                          <w:rFonts w:eastAsia="MS Mincho"/>
                          <w:color w:val="000000"/>
                          <w:vertAlign w:val="superscript"/>
                          <w:lang w:val="en-US" w:eastAsia="en-US"/>
                        </w:rPr>
                        <w:t>st</w:t>
                      </w:r>
                      <w:r w:rsidRPr="00681815">
                        <w:rPr>
                          <w:rFonts w:eastAsia="MS Mincho"/>
                          <w:color w:val="000000"/>
                          <w:lang w:val="en-US" w:eastAsia="en-US"/>
                        </w:rPr>
                        <w:t xml:space="preserve"> approach: define the beam correspondence requirement based on an EIRP tolerance between the best Tx beam and the Tx beam selected based on DL measurements. </w:t>
                      </w:r>
                    </w:p>
                    <w:p w14:paraId="71927E71" w14:textId="77777777" w:rsidR="00681815" w:rsidRPr="00681815" w:rsidRDefault="00681815" w:rsidP="00681815">
                      <w:pPr>
                        <w:numPr>
                          <w:ilvl w:val="1"/>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2</w:t>
                      </w:r>
                      <w:r w:rsidRPr="00681815">
                        <w:rPr>
                          <w:rFonts w:eastAsia="MS Mincho"/>
                          <w:color w:val="000000"/>
                          <w:vertAlign w:val="superscript"/>
                          <w:lang w:val="en-US" w:eastAsia="en-US"/>
                        </w:rPr>
                        <w:t>nd</w:t>
                      </w:r>
                      <w:r w:rsidRPr="00681815">
                        <w:rPr>
                          <w:rFonts w:eastAsia="MS Mincho"/>
                          <w:color w:val="000000"/>
                          <w:lang w:val="en-US" w:eastAsia="en-US"/>
                        </w:rPr>
                        <w:t xml:space="preserve"> approach: define the beam correspondence requirement based on EIRP CDF requirements. In this case, the correspondence is defined based on passing the EIRP CDF requirements without UL Tx beam sweeping. </w:t>
                      </w:r>
                    </w:p>
                    <w:p w14:paraId="1C09BC60" w14:textId="77777777" w:rsidR="00681815" w:rsidRPr="00B508CD" w:rsidRDefault="00681815" w:rsidP="00681815">
                      <w:pPr>
                        <w:numPr>
                          <w:ilvl w:val="1"/>
                          <w:numId w:val="44"/>
                        </w:numPr>
                        <w:overflowPunct/>
                        <w:autoSpaceDE/>
                        <w:autoSpaceDN/>
                        <w:adjustRightInd/>
                        <w:textAlignment w:val="auto"/>
                        <w:rPr>
                          <w:rFonts w:eastAsia="MS Mincho"/>
                          <w:color w:val="000000"/>
                          <w:lang w:val="en-US" w:eastAsia="en-US"/>
                        </w:rPr>
                      </w:pPr>
                      <w:r w:rsidRPr="00B508CD">
                        <w:rPr>
                          <w:rFonts w:eastAsia="MS Mincho"/>
                          <w:color w:val="000000"/>
                          <w:lang w:val="en-US" w:eastAsia="en-US"/>
                        </w:rPr>
                        <w:t>Companies provide their preferred approach at next RAN4 meeting</w:t>
                      </w:r>
                      <w:r w:rsidR="00FA5C73">
                        <w:rPr>
                          <w:rFonts w:eastAsia="MS Mincho"/>
                          <w:color w:val="000000"/>
                          <w:lang w:val="en-US" w:eastAsia="en-US"/>
                        </w:rPr>
                        <w:t>.</w:t>
                      </w:r>
                    </w:p>
                    <w:p w14:paraId="3C8C6426" w14:textId="77777777" w:rsidR="00681815" w:rsidRPr="00681815" w:rsidRDefault="00681815" w:rsidP="00681815">
                      <w:pPr>
                        <w:numPr>
                          <w:ilvl w:val="0"/>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RAN4 will define a beam correspondence requirement based on bullets 1, 2</w:t>
                      </w:r>
                      <w:r w:rsidR="003B5755">
                        <w:rPr>
                          <w:rFonts w:eastAsia="MS Mincho"/>
                          <w:color w:val="000000"/>
                          <w:lang w:val="en-US" w:eastAsia="en-US"/>
                        </w:rPr>
                        <w:t>.</w:t>
                      </w:r>
                    </w:p>
                    <w:p w14:paraId="70EAE543" w14:textId="77777777" w:rsidR="00681815" w:rsidRPr="00681815" w:rsidRDefault="00681815" w:rsidP="00681815">
                      <w:pPr>
                        <w:numPr>
                          <w:ilvl w:val="0"/>
                          <w:numId w:val="44"/>
                        </w:numPr>
                        <w:overflowPunct/>
                        <w:autoSpaceDE/>
                        <w:autoSpaceDN/>
                        <w:adjustRightInd/>
                        <w:textAlignment w:val="auto"/>
                        <w:rPr>
                          <w:rFonts w:eastAsia="MS Mincho"/>
                          <w:color w:val="000000"/>
                          <w:lang w:val="en-US" w:eastAsia="en-US"/>
                        </w:rPr>
                      </w:pPr>
                      <w:r w:rsidRPr="00681815">
                        <w:rPr>
                          <w:rFonts w:eastAsia="MS Mincho"/>
                          <w:color w:val="000000"/>
                          <w:lang w:val="en-US" w:eastAsia="en-US"/>
                        </w:rPr>
                        <w:t>RAN4 will decide if beam correspondence RF requirement can be tested simultaneously with other Tx requirements.</w:t>
                      </w:r>
                    </w:p>
                    <w:p w14:paraId="7E6A24E9" w14:textId="77777777" w:rsidR="00681815" w:rsidRPr="00681815" w:rsidRDefault="00681815" w:rsidP="00681815">
                      <w:pPr>
                        <w:overflowPunct/>
                        <w:autoSpaceDE/>
                        <w:autoSpaceDN/>
                        <w:adjustRightInd/>
                        <w:textAlignment w:val="auto"/>
                        <w:rPr>
                          <w:rFonts w:eastAsia="MS Mincho"/>
                          <w:color w:val="000000"/>
                          <w:lang w:eastAsia="en-US"/>
                        </w:rPr>
                      </w:pPr>
                      <w:r w:rsidRPr="00681815">
                        <w:rPr>
                          <w:rFonts w:eastAsia="MS Mincho"/>
                          <w:color w:val="000000"/>
                          <w:lang w:eastAsia="en-US"/>
                        </w:rPr>
                        <w:t>* Whether it is mandatory or not for beam correspondence is</w:t>
                      </w:r>
                      <w:r>
                        <w:rPr>
                          <w:rFonts w:eastAsia="MS Mincho"/>
                          <w:color w:val="000000"/>
                          <w:lang w:eastAsia="en-US"/>
                        </w:rPr>
                        <w:t xml:space="preserve"> up to decision of RAN1 and RAN</w:t>
                      </w:r>
                    </w:p>
                  </w:txbxContent>
                </v:textbox>
                <w10:anchorlock/>
              </v:shape>
            </w:pict>
          </mc:Fallback>
        </mc:AlternateContent>
      </w:r>
    </w:p>
    <w:p w14:paraId="59939C36" w14:textId="77777777" w:rsidR="004667B7" w:rsidRDefault="00057F23" w:rsidP="004667B7">
      <w:pPr>
        <w:rPr>
          <w:rFonts w:eastAsia="Batang"/>
        </w:rPr>
      </w:pPr>
      <w:r>
        <w:rPr>
          <w:rFonts w:eastAsia="Batang"/>
        </w:rPr>
        <w:t>In this paper</w:t>
      </w:r>
      <w:r w:rsidR="00015E90">
        <w:rPr>
          <w:rFonts w:eastAsia="Batang"/>
        </w:rPr>
        <w:t>,</w:t>
      </w:r>
      <w:r>
        <w:rPr>
          <w:rFonts w:eastAsia="Batang"/>
        </w:rPr>
        <w:t xml:space="preserve"> we share our views on</w:t>
      </w:r>
      <w:r w:rsidR="00111D47">
        <w:rPr>
          <w:rFonts w:eastAsia="Batang"/>
        </w:rPr>
        <w:t xml:space="preserve"> how to define core RF requirements for</w:t>
      </w:r>
      <w:r>
        <w:rPr>
          <w:rFonts w:eastAsia="Batang"/>
        </w:rPr>
        <w:t xml:space="preserve"> </w:t>
      </w:r>
      <w:r w:rsidR="001736CB">
        <w:rPr>
          <w:rFonts w:eastAsia="Batang"/>
        </w:rPr>
        <w:t xml:space="preserve">UE </w:t>
      </w:r>
      <w:r w:rsidR="00794CEF">
        <w:rPr>
          <w:rFonts w:eastAsia="Batang"/>
        </w:rPr>
        <w:t>beam correspondence</w:t>
      </w:r>
      <w:r w:rsidR="00532CC1">
        <w:rPr>
          <w:rFonts w:eastAsia="Batang"/>
        </w:rPr>
        <w:t xml:space="preserve">. </w:t>
      </w:r>
    </w:p>
    <w:p w14:paraId="0EDCA327" w14:textId="77777777" w:rsidR="000918C5" w:rsidRDefault="00A846D9" w:rsidP="00A94A05">
      <w:pPr>
        <w:pStyle w:val="Heading1"/>
        <w:ind w:left="0" w:firstLine="0"/>
        <w:rPr>
          <w:rFonts w:eastAsia="Batang"/>
        </w:rPr>
      </w:pPr>
      <w:r>
        <w:rPr>
          <w:rFonts w:eastAsia="Batang"/>
        </w:rPr>
        <w:t>2</w:t>
      </w:r>
      <w:r>
        <w:rPr>
          <w:rFonts w:eastAsia="Batang"/>
        </w:rPr>
        <w:tab/>
      </w:r>
      <w:r w:rsidR="000918C5">
        <w:rPr>
          <w:rFonts w:eastAsia="Batang"/>
        </w:rPr>
        <w:t>Discussion</w:t>
      </w:r>
    </w:p>
    <w:p w14:paraId="416BD959" w14:textId="77777777" w:rsidR="00F73A61" w:rsidRDefault="00D878C2" w:rsidP="00231926">
      <w:pPr>
        <w:rPr>
          <w:rFonts w:eastAsia="Batang"/>
        </w:rPr>
      </w:pPr>
      <w:r>
        <w:rPr>
          <w:rFonts w:eastAsia="Batang"/>
        </w:rPr>
        <w:t xml:space="preserve">Beam </w:t>
      </w:r>
      <w:r w:rsidR="00D50CD6">
        <w:rPr>
          <w:rFonts w:eastAsia="Batang"/>
        </w:rPr>
        <w:t xml:space="preserve">correspondence </w:t>
      </w:r>
      <w:r w:rsidR="004B56AD">
        <w:rPr>
          <w:rFonts w:eastAsia="Batang"/>
        </w:rPr>
        <w:t xml:space="preserve">is </w:t>
      </w:r>
      <w:r w:rsidR="00E27D8B">
        <w:rPr>
          <w:rFonts w:eastAsia="Batang"/>
        </w:rPr>
        <w:t xml:space="preserve">a </w:t>
      </w:r>
      <w:r w:rsidR="00846A1C">
        <w:rPr>
          <w:rFonts w:eastAsia="Batang"/>
        </w:rPr>
        <w:t xml:space="preserve">useful </w:t>
      </w:r>
      <w:r w:rsidR="00E27D8B">
        <w:rPr>
          <w:rFonts w:eastAsia="Batang"/>
        </w:rPr>
        <w:t>feature</w:t>
      </w:r>
      <w:r w:rsidR="000A6751">
        <w:rPr>
          <w:rFonts w:eastAsia="Batang"/>
        </w:rPr>
        <w:t xml:space="preserve"> in NR</w:t>
      </w:r>
      <w:r w:rsidR="000113AC">
        <w:rPr>
          <w:rFonts w:eastAsia="Batang"/>
        </w:rPr>
        <w:t>.  M</w:t>
      </w:r>
      <w:r w:rsidR="008F26D9">
        <w:rPr>
          <w:rFonts w:eastAsia="Batang"/>
        </w:rPr>
        <w:t>any of</w:t>
      </w:r>
      <w:r w:rsidR="007E0F1F">
        <w:rPr>
          <w:rFonts w:eastAsia="Batang"/>
        </w:rPr>
        <w:t xml:space="preserve"> its benefits, </w:t>
      </w:r>
      <w:r w:rsidR="00EA2277">
        <w:rPr>
          <w:rFonts w:eastAsia="Batang"/>
        </w:rPr>
        <w:t xml:space="preserve">e.g., </w:t>
      </w:r>
      <w:r w:rsidR="008F26D9">
        <w:rPr>
          <w:rFonts w:eastAsia="Batang"/>
        </w:rPr>
        <w:t>overhead reduction for UL beam trai</w:t>
      </w:r>
      <w:r>
        <w:rPr>
          <w:rFonts w:eastAsia="Batang"/>
        </w:rPr>
        <w:t>ning, UE power consumption</w:t>
      </w:r>
      <w:r w:rsidR="006B2E95">
        <w:rPr>
          <w:rFonts w:eastAsia="Batang"/>
        </w:rPr>
        <w:t xml:space="preserve"> </w:t>
      </w:r>
      <w:r>
        <w:rPr>
          <w:rFonts w:eastAsia="Batang"/>
        </w:rPr>
        <w:t>were</w:t>
      </w:r>
      <w:r w:rsidR="008F26D9">
        <w:rPr>
          <w:rFonts w:eastAsia="Batang"/>
        </w:rPr>
        <w:t xml:space="preserve"> discussed in [2]-[3]. </w:t>
      </w:r>
      <w:r w:rsidR="00E57014">
        <w:rPr>
          <w:rFonts w:eastAsia="Batang"/>
        </w:rPr>
        <w:t xml:space="preserve">A </w:t>
      </w:r>
      <w:r w:rsidR="00584F7E">
        <w:rPr>
          <w:rFonts w:eastAsia="Batang"/>
        </w:rPr>
        <w:t>capability indicatio</w:t>
      </w:r>
      <w:r w:rsidR="00F73A61">
        <w:rPr>
          <w:rFonts w:eastAsia="Batang"/>
        </w:rPr>
        <w:t xml:space="preserve">n of UE beam correspondence to </w:t>
      </w:r>
      <w:r w:rsidR="00846A1C">
        <w:rPr>
          <w:rFonts w:eastAsia="Batang"/>
        </w:rPr>
        <w:t xml:space="preserve">the network </w:t>
      </w:r>
      <w:r w:rsidR="00584F7E">
        <w:rPr>
          <w:rFonts w:eastAsia="Batang"/>
        </w:rPr>
        <w:t xml:space="preserve">is supported </w:t>
      </w:r>
      <w:r w:rsidR="00E57014">
        <w:rPr>
          <w:rFonts w:eastAsia="Batang"/>
        </w:rPr>
        <w:t xml:space="preserve">within the </w:t>
      </w:r>
      <w:r w:rsidR="00584F7E">
        <w:rPr>
          <w:rFonts w:eastAsia="Batang"/>
        </w:rPr>
        <w:t>RAN1</w:t>
      </w:r>
      <w:r w:rsidR="00F73A61">
        <w:rPr>
          <w:rFonts w:eastAsia="Batang"/>
        </w:rPr>
        <w:t xml:space="preserve"> spec</w:t>
      </w:r>
      <w:r w:rsidR="00E57014">
        <w:rPr>
          <w:rFonts w:eastAsia="Batang"/>
        </w:rPr>
        <w:t>ification.</w:t>
      </w:r>
      <w:r w:rsidR="00584F7E">
        <w:rPr>
          <w:rFonts w:eastAsia="Batang"/>
        </w:rPr>
        <w:t xml:space="preserve"> </w:t>
      </w:r>
      <w:r w:rsidR="00E57014">
        <w:rPr>
          <w:rFonts w:eastAsia="Batang"/>
        </w:rPr>
        <w:t>T</w:t>
      </w:r>
      <w:r w:rsidR="008F26D9">
        <w:rPr>
          <w:rFonts w:eastAsia="Batang"/>
        </w:rPr>
        <w:t xml:space="preserve">he </w:t>
      </w:r>
      <w:r w:rsidR="00D129D4">
        <w:rPr>
          <w:rFonts w:eastAsia="Batang"/>
        </w:rPr>
        <w:t xml:space="preserve">definition </w:t>
      </w:r>
      <w:r w:rsidR="001644A2">
        <w:rPr>
          <w:rFonts w:eastAsia="Batang"/>
        </w:rPr>
        <w:t>of</w:t>
      </w:r>
      <w:r w:rsidR="00E034A8">
        <w:rPr>
          <w:rFonts w:eastAsia="Batang"/>
        </w:rPr>
        <w:t xml:space="preserve"> </w:t>
      </w:r>
      <w:r w:rsidR="00D129D4">
        <w:rPr>
          <w:rFonts w:eastAsia="Batang"/>
        </w:rPr>
        <w:t xml:space="preserve">the </w:t>
      </w:r>
      <w:r w:rsidR="00E034A8">
        <w:rPr>
          <w:rFonts w:eastAsia="Batang"/>
        </w:rPr>
        <w:t>beam corre</w:t>
      </w:r>
      <w:r w:rsidR="00B37A5C">
        <w:rPr>
          <w:rFonts w:eastAsia="Batang"/>
        </w:rPr>
        <w:t>s</w:t>
      </w:r>
      <w:r w:rsidR="00E034A8">
        <w:rPr>
          <w:rFonts w:eastAsia="Batang"/>
        </w:rPr>
        <w:t>pondence</w:t>
      </w:r>
      <w:r w:rsidR="008F26D9">
        <w:rPr>
          <w:rFonts w:eastAsia="Batang"/>
        </w:rPr>
        <w:t xml:space="preserve"> </w:t>
      </w:r>
      <w:r w:rsidR="00D129D4">
        <w:rPr>
          <w:rFonts w:eastAsia="Batang"/>
        </w:rPr>
        <w:t xml:space="preserve">requirement </w:t>
      </w:r>
      <w:r w:rsidR="00E57014">
        <w:rPr>
          <w:rFonts w:eastAsia="Batang"/>
        </w:rPr>
        <w:t xml:space="preserve">is under discussion in </w:t>
      </w:r>
      <w:r w:rsidR="008F26D9">
        <w:rPr>
          <w:rFonts w:eastAsia="Batang"/>
        </w:rPr>
        <w:t>RAN4 [</w:t>
      </w:r>
      <w:r w:rsidR="007A7790">
        <w:rPr>
          <w:rFonts w:eastAsia="Batang"/>
        </w:rPr>
        <w:t>4</w:t>
      </w:r>
      <w:r w:rsidR="00B542F8">
        <w:rPr>
          <w:rFonts w:eastAsia="Batang"/>
        </w:rPr>
        <w:t>]</w:t>
      </w:r>
      <w:r w:rsidR="007A7790">
        <w:rPr>
          <w:rFonts w:eastAsia="Batang"/>
        </w:rPr>
        <w:t>-</w:t>
      </w:r>
      <w:r w:rsidR="00B542F8">
        <w:rPr>
          <w:rFonts w:eastAsia="Batang"/>
        </w:rPr>
        <w:t>[</w:t>
      </w:r>
      <w:r w:rsidR="007A7790">
        <w:rPr>
          <w:rFonts w:eastAsia="Batang"/>
        </w:rPr>
        <w:t>9</w:t>
      </w:r>
      <w:r w:rsidR="008F26D9">
        <w:rPr>
          <w:rFonts w:eastAsia="Batang"/>
        </w:rPr>
        <w:t>]</w:t>
      </w:r>
      <w:r w:rsidR="00584F7E">
        <w:rPr>
          <w:rFonts w:eastAsia="Batang"/>
        </w:rPr>
        <w:t>.</w:t>
      </w:r>
      <w:r w:rsidR="00F73A61">
        <w:rPr>
          <w:rFonts w:eastAsia="Batang"/>
        </w:rPr>
        <w:t xml:space="preserve"> </w:t>
      </w:r>
    </w:p>
    <w:p w14:paraId="617DFE6D" w14:textId="77777777" w:rsidR="00016140" w:rsidRDefault="00584F7E" w:rsidP="00231926">
      <w:pPr>
        <w:rPr>
          <w:rFonts w:eastAsia="Batang"/>
          <w:lang w:val="en-US" w:eastAsia="zh-CN"/>
        </w:rPr>
      </w:pPr>
      <w:r>
        <w:rPr>
          <w:rFonts w:eastAsia="Batang"/>
        </w:rPr>
        <w:t>In previous meetings</w:t>
      </w:r>
      <w:r w:rsidR="009D4115">
        <w:rPr>
          <w:rFonts w:eastAsia="Batang"/>
        </w:rPr>
        <w:t>,</w:t>
      </w:r>
      <w:r>
        <w:rPr>
          <w:rFonts w:eastAsia="Batang"/>
        </w:rPr>
        <w:t xml:space="preserve"> there </w:t>
      </w:r>
      <w:r w:rsidR="009D4115">
        <w:rPr>
          <w:rFonts w:eastAsia="Batang"/>
        </w:rPr>
        <w:t>have been</w:t>
      </w:r>
      <w:r w:rsidR="00202F2E">
        <w:rPr>
          <w:rFonts w:eastAsia="Batang"/>
        </w:rPr>
        <w:t xml:space="preserve"> </w:t>
      </w:r>
      <w:r>
        <w:rPr>
          <w:rFonts w:eastAsia="Batang"/>
        </w:rPr>
        <w:t xml:space="preserve">attempts to address </w:t>
      </w:r>
      <w:r w:rsidR="00D129D4">
        <w:rPr>
          <w:rFonts w:eastAsia="Batang"/>
        </w:rPr>
        <w:t>this topic</w:t>
      </w:r>
      <w:r>
        <w:rPr>
          <w:rFonts w:eastAsia="Batang"/>
          <w:lang w:val="en-US" w:eastAsia="zh-CN"/>
        </w:rPr>
        <w:t xml:space="preserve">. </w:t>
      </w:r>
      <w:r w:rsidR="001A45E7">
        <w:rPr>
          <w:rFonts w:eastAsia="Batang"/>
          <w:lang w:val="en-US" w:eastAsia="zh-CN"/>
        </w:rPr>
        <w:t xml:space="preserve"> </w:t>
      </w:r>
      <w:r w:rsidR="00A429A8">
        <w:rPr>
          <w:rFonts w:eastAsia="Batang"/>
          <w:lang w:val="en-US" w:eastAsia="zh-CN"/>
        </w:rPr>
        <w:t>Consensus has not been reached</w:t>
      </w:r>
      <w:r w:rsidR="00E57014">
        <w:rPr>
          <w:rFonts w:eastAsia="Batang"/>
          <w:lang w:val="en-US" w:eastAsia="zh-CN"/>
        </w:rPr>
        <w:t>.</w:t>
      </w:r>
      <w:r w:rsidR="00A429A8">
        <w:rPr>
          <w:rFonts w:eastAsia="Batang"/>
          <w:lang w:val="en-US" w:eastAsia="zh-CN"/>
        </w:rPr>
        <w:t xml:space="preserve"> </w:t>
      </w:r>
      <w:r w:rsidR="00794469">
        <w:rPr>
          <w:rFonts w:eastAsia="Batang"/>
          <w:lang w:val="en-US" w:eastAsia="zh-CN"/>
        </w:rPr>
        <w:t xml:space="preserve">The </w:t>
      </w:r>
      <w:r w:rsidR="00574934">
        <w:rPr>
          <w:rFonts w:eastAsia="Batang"/>
          <w:lang w:val="en-US" w:eastAsia="zh-CN"/>
        </w:rPr>
        <w:t>two potential approache</w:t>
      </w:r>
      <w:r w:rsidR="00172AEA">
        <w:rPr>
          <w:rFonts w:eastAsia="Batang"/>
          <w:lang w:val="en-US" w:eastAsia="zh-CN"/>
        </w:rPr>
        <w:t xml:space="preserve">s </w:t>
      </w:r>
      <w:r w:rsidR="00F05CF1">
        <w:rPr>
          <w:rFonts w:eastAsia="Batang"/>
          <w:lang w:val="en-US" w:eastAsia="zh-CN"/>
        </w:rPr>
        <w:t xml:space="preserve">listed </w:t>
      </w:r>
      <w:r w:rsidR="00016140">
        <w:rPr>
          <w:rFonts w:eastAsia="Batang"/>
          <w:lang w:val="en-US" w:eastAsia="zh-CN"/>
        </w:rPr>
        <w:t xml:space="preserve">in Section 1 have </w:t>
      </w:r>
      <w:r w:rsidR="00433FE2">
        <w:rPr>
          <w:rFonts w:eastAsia="Batang"/>
          <w:lang w:val="en-US" w:eastAsia="zh-CN"/>
        </w:rPr>
        <w:t xml:space="preserve">drawn </w:t>
      </w:r>
      <w:r w:rsidR="00172AEA">
        <w:rPr>
          <w:rFonts w:eastAsia="Batang"/>
          <w:lang w:val="en-US" w:eastAsia="zh-CN"/>
        </w:rPr>
        <w:t xml:space="preserve">most of the </w:t>
      </w:r>
      <w:r w:rsidR="0034177C">
        <w:rPr>
          <w:rFonts w:eastAsia="Batang"/>
          <w:lang w:val="en-US" w:eastAsia="zh-CN"/>
        </w:rPr>
        <w:t xml:space="preserve">attention </w:t>
      </w:r>
      <w:r w:rsidR="00F05CF1">
        <w:rPr>
          <w:rFonts w:eastAsia="Batang"/>
          <w:lang w:val="en-US" w:eastAsia="zh-CN"/>
        </w:rPr>
        <w:t>in RAN4</w:t>
      </w:r>
      <w:r w:rsidR="0034177C">
        <w:rPr>
          <w:rFonts w:eastAsia="Batang"/>
          <w:lang w:val="en-US" w:eastAsia="zh-CN"/>
        </w:rPr>
        <w:t xml:space="preserve">. </w:t>
      </w:r>
    </w:p>
    <w:p w14:paraId="3996864C" w14:textId="77777777" w:rsidR="003A69D1" w:rsidRDefault="003A69D1" w:rsidP="003A69D1">
      <w:pPr>
        <w:pStyle w:val="Heading2"/>
        <w:ind w:left="0" w:firstLine="0"/>
        <w:rPr>
          <w:rFonts w:eastAsia="Batang"/>
          <w:lang w:val="en-US" w:eastAsia="zh-CN"/>
        </w:rPr>
      </w:pPr>
      <w:r>
        <w:rPr>
          <w:rFonts w:eastAsia="Batang"/>
        </w:rPr>
        <w:lastRenderedPageBreak/>
        <w:t>2</w:t>
      </w:r>
      <w:r w:rsidR="00EA4C0B">
        <w:rPr>
          <w:rFonts w:eastAsia="Batang"/>
        </w:rPr>
        <w:t>.1</w:t>
      </w:r>
      <w:r>
        <w:rPr>
          <w:rFonts w:eastAsia="Batang"/>
        </w:rPr>
        <w:tab/>
        <w:t>1</w:t>
      </w:r>
      <w:r w:rsidRPr="00DD0E93">
        <w:rPr>
          <w:rFonts w:eastAsia="Batang"/>
          <w:vertAlign w:val="superscript"/>
        </w:rPr>
        <w:t>st</w:t>
      </w:r>
      <w:r>
        <w:rPr>
          <w:rFonts w:eastAsia="Batang"/>
        </w:rPr>
        <w:t xml:space="preserve"> Approach: EIRP Tolerance</w:t>
      </w:r>
      <w:r w:rsidR="00EA4C0B">
        <w:rPr>
          <w:rFonts w:eastAsia="Batang"/>
        </w:rPr>
        <w:t xml:space="preserve"> [</w:t>
      </w:r>
      <w:r w:rsidR="00206F41">
        <w:rPr>
          <w:rFonts w:eastAsia="Batang"/>
        </w:rPr>
        <w:t>4</w:t>
      </w:r>
      <w:r w:rsidR="00EA4C0B">
        <w:rPr>
          <w:rFonts w:eastAsia="Batang"/>
        </w:rPr>
        <w:t>]</w:t>
      </w:r>
    </w:p>
    <w:p w14:paraId="5EAADE42" w14:textId="77777777" w:rsidR="003A69D1" w:rsidRDefault="003A69D1" w:rsidP="003A69D1">
      <w:pPr>
        <w:rPr>
          <w:rFonts w:eastAsia="Batang"/>
          <w:lang w:val="en-US" w:eastAsia="zh-CN"/>
        </w:rPr>
      </w:pPr>
      <w:r>
        <w:rPr>
          <w:rFonts w:eastAsia="Batang"/>
          <w:lang w:val="en-US" w:eastAsia="zh-CN"/>
        </w:rPr>
        <w:t>To simplify transmit and receive beampattern comparison, the 1</w:t>
      </w:r>
      <w:r>
        <w:rPr>
          <w:rFonts w:eastAsia="Batang"/>
          <w:vertAlign w:val="superscript"/>
          <w:lang w:val="en-US" w:eastAsia="zh-CN"/>
        </w:rPr>
        <w:t>st</w:t>
      </w:r>
      <w:r>
        <w:rPr>
          <w:rFonts w:eastAsia="Batang"/>
          <w:lang w:val="en-US" w:eastAsia="zh-CN"/>
        </w:rPr>
        <w:t xml:space="preserve"> </w:t>
      </w:r>
      <w:r w:rsidR="00DC3CD9">
        <w:rPr>
          <w:rFonts w:eastAsia="Batang"/>
          <w:lang w:val="en-US" w:eastAsia="zh-CN"/>
        </w:rPr>
        <w:t>a</w:t>
      </w:r>
      <w:r>
        <w:rPr>
          <w:rFonts w:eastAsia="Batang"/>
          <w:lang w:val="en-US" w:eastAsia="zh-CN"/>
        </w:rPr>
        <w:t>pproach to define beam correspondence is proposed in [</w:t>
      </w:r>
      <w:r w:rsidR="00156DA9">
        <w:rPr>
          <w:rFonts w:eastAsia="Batang"/>
          <w:lang w:val="en-US" w:eastAsia="zh-CN"/>
        </w:rPr>
        <w:t>4</w:t>
      </w:r>
      <w:r>
        <w:rPr>
          <w:rFonts w:eastAsia="Batang"/>
          <w:lang w:val="en-US" w:eastAsia="zh-CN"/>
        </w:rPr>
        <w:t xml:space="preserve">], in which the UE </w:t>
      </w:r>
      <w:r>
        <w:rPr>
          <w:rFonts w:eastAsia="Batang" w:hint="eastAsia"/>
          <w:lang w:val="en-US" w:eastAsia="zh-CN"/>
        </w:rPr>
        <w:t>i</w:t>
      </w:r>
      <w:r>
        <w:rPr>
          <w:rFonts w:eastAsia="Batang"/>
          <w:lang w:val="en-US" w:eastAsia="zh-CN"/>
        </w:rPr>
        <w:t xml:space="preserve">s allowed to figure out the UL </w:t>
      </w:r>
      <w:r w:rsidR="00D44BD6">
        <w:rPr>
          <w:rFonts w:eastAsia="Batang"/>
          <w:lang w:val="en-US" w:eastAsia="zh-CN"/>
        </w:rPr>
        <w:t xml:space="preserve">Tx </w:t>
      </w:r>
      <w:r>
        <w:rPr>
          <w:rFonts w:eastAsia="Batang"/>
          <w:lang w:val="en-US" w:eastAsia="zh-CN"/>
        </w:rPr>
        <w:t>beam based on the DL incoming signa</w:t>
      </w:r>
      <w:r w:rsidR="00873AAE">
        <w:rPr>
          <w:rFonts w:eastAsia="Batang"/>
          <w:lang w:val="en-US" w:eastAsia="zh-CN"/>
        </w:rPr>
        <w:t>l only</w:t>
      </w:r>
      <w:r>
        <w:rPr>
          <w:rFonts w:eastAsia="Batang"/>
          <w:lang w:val="en-US" w:eastAsia="zh-CN"/>
        </w:rPr>
        <w:t xml:space="preserve"> and the </w:t>
      </w:r>
      <w:r w:rsidR="007F6CF5">
        <w:rPr>
          <w:rFonts w:eastAsia="Batang"/>
          <w:lang w:val="en-US" w:eastAsia="zh-CN"/>
        </w:rPr>
        <w:t>EIRP</w:t>
      </w:r>
      <w:r>
        <w:rPr>
          <w:rFonts w:eastAsia="Batang"/>
          <w:lang w:val="en-US" w:eastAsia="zh-CN"/>
        </w:rPr>
        <w:t xml:space="preserve"> of the selected UL </w:t>
      </w:r>
      <w:r w:rsidR="009F26FD">
        <w:rPr>
          <w:rFonts w:eastAsia="Batang"/>
          <w:lang w:val="en-US" w:eastAsia="zh-CN"/>
        </w:rPr>
        <w:t xml:space="preserve">Tx </w:t>
      </w:r>
      <w:r>
        <w:rPr>
          <w:rFonts w:eastAsia="Batang"/>
          <w:lang w:val="en-US" w:eastAsia="zh-CN"/>
        </w:rPr>
        <w:t xml:space="preserve">beam is compared with the maximum </w:t>
      </w:r>
      <w:r w:rsidR="005577C1">
        <w:rPr>
          <w:rFonts w:eastAsia="Batang"/>
          <w:lang w:val="en-US" w:eastAsia="zh-CN"/>
        </w:rPr>
        <w:t xml:space="preserve">achievable </w:t>
      </w:r>
      <w:r>
        <w:rPr>
          <w:rFonts w:eastAsia="Batang"/>
          <w:lang w:val="en-US" w:eastAsia="zh-CN"/>
        </w:rPr>
        <w:t>EIRP in the same</w:t>
      </w:r>
      <w:r w:rsidR="005577C1">
        <w:rPr>
          <w:rFonts w:eastAsia="Batang"/>
          <w:lang w:val="en-US" w:eastAsia="zh-CN"/>
        </w:rPr>
        <w:t xml:space="preserve"> direction</w:t>
      </w:r>
      <w:r>
        <w:rPr>
          <w:rFonts w:eastAsia="Batang"/>
          <w:lang w:val="en-US" w:eastAsia="zh-CN"/>
        </w:rPr>
        <w:t xml:space="preserve">.  The UE can claim beam correspondence if the performance difference for any link direction (Az/El) is within the defined tolerance range (e.g., 2dB).  </w:t>
      </w:r>
    </w:p>
    <w:p w14:paraId="5C1D8336" w14:textId="77777777" w:rsidR="003A69D1" w:rsidRDefault="00900304" w:rsidP="003A69D1">
      <w:pPr>
        <w:rPr>
          <w:rFonts w:eastAsia="Batang"/>
          <w:lang w:val="en-US" w:eastAsia="zh-CN"/>
        </w:rPr>
      </w:pPr>
      <w:r>
        <w:rPr>
          <w:rFonts w:eastAsia="Batang"/>
          <w:lang w:val="en-US" w:eastAsia="zh-CN"/>
        </w:rPr>
        <w:t>While this approach</w:t>
      </w:r>
      <w:r w:rsidR="003A69D1">
        <w:rPr>
          <w:rFonts w:eastAsia="Batang"/>
          <w:lang w:val="en-US" w:eastAsia="zh-CN"/>
        </w:rPr>
        <w:t xml:space="preserve"> ensures the UE selected </w:t>
      </w:r>
      <w:r w:rsidR="00E66D33">
        <w:rPr>
          <w:rFonts w:eastAsia="Batang"/>
          <w:lang w:val="en-US" w:eastAsia="zh-CN"/>
        </w:rPr>
        <w:t xml:space="preserve">Tx </w:t>
      </w:r>
      <w:r w:rsidR="003A69D1">
        <w:rPr>
          <w:rFonts w:eastAsia="Batang"/>
          <w:lang w:val="en-US" w:eastAsia="zh-CN"/>
        </w:rPr>
        <w:t>beam is close to the best (up to tolerance)</w:t>
      </w:r>
      <w:r w:rsidR="00400DB0">
        <w:rPr>
          <w:rFonts w:eastAsia="Batang"/>
          <w:lang w:val="en-US" w:eastAsia="zh-CN"/>
        </w:rPr>
        <w:t xml:space="preserve">, </w:t>
      </w:r>
      <w:r w:rsidR="003A69D1">
        <w:rPr>
          <w:rFonts w:eastAsia="Batang"/>
          <w:lang w:val="en-US" w:eastAsia="zh-CN"/>
        </w:rPr>
        <w:t xml:space="preserve">there are </w:t>
      </w:r>
      <w:r w:rsidR="000B2CE9">
        <w:rPr>
          <w:rFonts w:eastAsia="Batang"/>
          <w:lang w:val="en-US" w:eastAsia="zh-CN"/>
        </w:rPr>
        <w:t xml:space="preserve">flaws </w:t>
      </w:r>
      <w:r w:rsidR="00E10856">
        <w:rPr>
          <w:rFonts w:eastAsia="Batang"/>
          <w:lang w:val="en-US" w:eastAsia="zh-CN"/>
        </w:rPr>
        <w:t>and</w:t>
      </w:r>
      <w:r w:rsidR="00D115A3">
        <w:rPr>
          <w:rFonts w:eastAsia="Batang"/>
          <w:lang w:val="en-US" w:eastAsia="zh-CN"/>
        </w:rPr>
        <w:t xml:space="preserve"> </w:t>
      </w:r>
      <w:r w:rsidR="0022329B">
        <w:rPr>
          <w:rFonts w:eastAsia="Batang"/>
          <w:lang w:val="en-US" w:eastAsia="zh-CN"/>
        </w:rPr>
        <w:t>confusions</w:t>
      </w:r>
      <w:r w:rsidR="00E04073">
        <w:rPr>
          <w:rFonts w:eastAsia="Batang"/>
          <w:lang w:val="en-US" w:eastAsia="zh-CN"/>
        </w:rPr>
        <w:t xml:space="preserve"> that </w:t>
      </w:r>
      <w:r w:rsidR="00F70A9F">
        <w:rPr>
          <w:rFonts w:eastAsia="Batang"/>
          <w:lang w:val="en-US" w:eastAsia="zh-CN"/>
        </w:rPr>
        <w:t xml:space="preserve">make </w:t>
      </w:r>
      <w:r w:rsidR="00E04073">
        <w:rPr>
          <w:rFonts w:eastAsia="Batang"/>
          <w:lang w:val="en-US" w:eastAsia="zh-CN"/>
        </w:rPr>
        <w:t xml:space="preserve">it </w:t>
      </w:r>
      <w:r w:rsidR="005C7D32">
        <w:rPr>
          <w:rFonts w:eastAsia="Batang"/>
          <w:lang w:val="en-US" w:eastAsia="zh-CN"/>
        </w:rPr>
        <w:t>difficult</w:t>
      </w:r>
      <w:r w:rsidR="00F70A9F">
        <w:rPr>
          <w:rFonts w:eastAsia="Batang"/>
          <w:lang w:val="en-US" w:eastAsia="zh-CN"/>
        </w:rPr>
        <w:t xml:space="preserve"> to use as the definition of the requirement on</w:t>
      </w:r>
      <w:r w:rsidR="003E0C96">
        <w:rPr>
          <w:rFonts w:eastAsia="Batang"/>
          <w:lang w:val="en-US" w:eastAsia="zh-CN"/>
        </w:rPr>
        <w:t xml:space="preserve"> beam correspondence</w:t>
      </w:r>
      <w:r w:rsidR="003A69D1">
        <w:rPr>
          <w:rFonts w:eastAsia="Batang"/>
          <w:lang w:val="en-US" w:eastAsia="zh-CN"/>
        </w:rPr>
        <w:t xml:space="preserve">: </w:t>
      </w:r>
    </w:p>
    <w:p w14:paraId="733F8468" w14:textId="77777777" w:rsidR="003A69D1" w:rsidRPr="00D27AD8" w:rsidRDefault="003A69D1" w:rsidP="00EB6984">
      <w:pPr>
        <w:numPr>
          <w:ilvl w:val="0"/>
          <w:numId w:val="47"/>
        </w:numPr>
        <w:rPr>
          <w:rFonts w:eastAsia="Batang"/>
          <w:lang w:val="en-US" w:eastAsia="zh-CN"/>
        </w:rPr>
      </w:pPr>
      <w:r>
        <w:rPr>
          <w:rFonts w:eastAsia="Batang"/>
          <w:lang w:val="en-US" w:eastAsia="zh-CN"/>
        </w:rPr>
        <w:t xml:space="preserve">It is unclear how to obtain </w:t>
      </w:r>
      <w:r w:rsidRPr="00DD0E93">
        <w:rPr>
          <w:rFonts w:ascii="Helvetica" w:eastAsia="Helvetica" w:hAnsi="Helvetica" w:cs="Helvetica"/>
          <w:lang w:val="en-US" w:eastAsia="zh-CN"/>
        </w:rPr>
        <w:t>“</w:t>
      </w:r>
      <w:r>
        <w:rPr>
          <w:rFonts w:eastAsia="Batang"/>
          <w:lang w:val="en-US" w:eastAsia="zh-CN"/>
        </w:rPr>
        <w:t>the best Tx beam</w:t>
      </w:r>
      <w:r w:rsidRPr="00DD0E93">
        <w:rPr>
          <w:rFonts w:ascii="Helvetica" w:eastAsia="Helvetica" w:hAnsi="Helvetica" w:cs="Helvetica"/>
          <w:lang w:val="en-US" w:eastAsia="zh-CN"/>
        </w:rPr>
        <w:t>”</w:t>
      </w:r>
      <w:r w:rsidR="00CD53E9">
        <w:rPr>
          <w:rFonts w:eastAsia="Batang"/>
          <w:lang w:val="en-US" w:eastAsia="zh-CN"/>
        </w:rPr>
        <w:t xml:space="preserve"> and/</w:t>
      </w:r>
      <w:r>
        <w:rPr>
          <w:rFonts w:eastAsia="Batang"/>
          <w:lang w:val="en-US" w:eastAsia="zh-CN"/>
        </w:rPr>
        <w:t xml:space="preserve">or </w:t>
      </w:r>
      <w:r w:rsidRPr="00DD0E93">
        <w:rPr>
          <w:rFonts w:ascii="Helvetica" w:eastAsia="Helvetica" w:hAnsi="Helvetica" w:cs="Helvetica"/>
          <w:lang w:val="en-US" w:eastAsia="zh-CN"/>
        </w:rPr>
        <w:t>“</w:t>
      </w:r>
      <w:r>
        <w:rPr>
          <w:rFonts w:eastAsia="Batang"/>
          <w:lang w:val="en-US" w:eastAsia="zh-CN"/>
        </w:rPr>
        <w:t>the maximum achievable EIRP in the same direction</w:t>
      </w:r>
      <w:r w:rsidRPr="00DD0E93">
        <w:rPr>
          <w:rFonts w:ascii="Helvetica" w:eastAsia="Helvetica" w:hAnsi="Helvetica" w:cs="Helvetica"/>
          <w:lang w:val="en-US" w:eastAsia="zh-CN"/>
        </w:rPr>
        <w:t>”</w:t>
      </w:r>
      <w:r>
        <w:rPr>
          <w:rFonts w:eastAsia="Batang"/>
          <w:lang w:val="en-US" w:eastAsia="zh-CN"/>
        </w:rPr>
        <w:t>.  Currently</w:t>
      </w:r>
      <w:r w:rsidRPr="00320F81">
        <w:rPr>
          <w:rFonts w:eastAsia="Batang"/>
          <w:lang w:val="en-US" w:eastAsia="zh-CN"/>
        </w:rPr>
        <w:t xml:space="preserve"> there is no mechanism defined in NR</w:t>
      </w:r>
      <w:r w:rsidRPr="00DD0E93">
        <w:rPr>
          <w:rFonts w:eastAsia="Batang"/>
          <w:lang w:val="en-US" w:eastAsia="zh-CN"/>
        </w:rPr>
        <w:t xml:space="preserve"> to </w:t>
      </w:r>
      <w:r w:rsidR="00A065A1">
        <w:rPr>
          <w:rFonts w:eastAsia="Batang"/>
          <w:lang w:val="en-US" w:eastAsia="zh-CN"/>
        </w:rPr>
        <w:t>require</w:t>
      </w:r>
      <w:r w:rsidRPr="00DD0E93">
        <w:rPr>
          <w:rFonts w:eastAsia="Batang"/>
          <w:lang w:val="en-US" w:eastAsia="zh-CN"/>
        </w:rPr>
        <w:t xml:space="preserve"> UE </w:t>
      </w:r>
      <w:r w:rsidR="00EB4467">
        <w:rPr>
          <w:rFonts w:eastAsia="Batang"/>
          <w:lang w:val="en-US" w:eastAsia="zh-CN"/>
        </w:rPr>
        <w:t xml:space="preserve">to </w:t>
      </w:r>
      <w:r w:rsidRPr="00DD0E93">
        <w:rPr>
          <w:rFonts w:eastAsia="Batang"/>
          <w:lang w:val="en-US" w:eastAsia="zh-CN"/>
        </w:rPr>
        <w:t xml:space="preserve">perform </w:t>
      </w:r>
      <w:r>
        <w:rPr>
          <w:rFonts w:eastAsia="Batang"/>
          <w:lang w:val="en-US" w:eastAsia="zh-CN"/>
        </w:rPr>
        <w:t xml:space="preserve">Tx beam sweeping, </w:t>
      </w:r>
      <w:r w:rsidR="00A67C5F">
        <w:rPr>
          <w:rFonts w:eastAsia="Batang"/>
          <w:lang w:val="en-US" w:eastAsia="zh-CN"/>
        </w:rPr>
        <w:t xml:space="preserve">which </w:t>
      </w:r>
      <w:r>
        <w:rPr>
          <w:rFonts w:eastAsia="Batang"/>
          <w:lang w:val="en-US" w:eastAsia="zh-CN"/>
        </w:rPr>
        <w:t xml:space="preserve">is highly </w:t>
      </w:r>
      <w:r w:rsidR="003E08E7">
        <w:rPr>
          <w:rFonts w:eastAsia="Batang"/>
          <w:lang w:val="en-US" w:eastAsia="zh-CN"/>
        </w:rPr>
        <w:t>dependent on UE imple</w:t>
      </w:r>
      <w:r w:rsidR="00865923">
        <w:rPr>
          <w:rFonts w:eastAsia="Batang"/>
          <w:lang w:val="en-US" w:eastAsia="zh-CN"/>
        </w:rPr>
        <w:t xml:space="preserve">mentation. </w:t>
      </w:r>
    </w:p>
    <w:p w14:paraId="66C78928" w14:textId="77777777" w:rsidR="003A69D1" w:rsidRPr="003F6BDA" w:rsidRDefault="003A69D1" w:rsidP="003A69D1">
      <w:pPr>
        <w:numPr>
          <w:ilvl w:val="0"/>
          <w:numId w:val="47"/>
        </w:numPr>
        <w:rPr>
          <w:rFonts w:eastAsia="Batang"/>
          <w:lang w:val="en-US" w:eastAsia="zh-CN"/>
        </w:rPr>
      </w:pPr>
      <w:r>
        <w:rPr>
          <w:rFonts w:eastAsia="Batang"/>
          <w:lang w:val="en-US" w:eastAsia="zh-CN"/>
        </w:rPr>
        <w:t xml:space="preserve">If the best Tx beam is obtained by sweeping Tx beams in </w:t>
      </w:r>
      <w:r w:rsidR="003D38FE">
        <w:rPr>
          <w:rFonts w:eastAsia="Batang"/>
          <w:lang w:val="en-US" w:eastAsia="zh-CN"/>
        </w:rPr>
        <w:t xml:space="preserve">a </w:t>
      </w:r>
      <w:r>
        <w:rPr>
          <w:rFonts w:eastAsia="Batang"/>
          <w:lang w:val="en-US" w:eastAsia="zh-CN"/>
        </w:rPr>
        <w:t xml:space="preserve">codebook, then the selected </w:t>
      </w:r>
      <w:r w:rsidR="00EA1B8D">
        <w:rPr>
          <w:rFonts w:eastAsia="Batang"/>
          <w:lang w:val="en-US" w:eastAsia="zh-CN"/>
        </w:rPr>
        <w:t xml:space="preserve">Tx </w:t>
      </w:r>
      <w:r>
        <w:rPr>
          <w:rFonts w:eastAsia="Batang"/>
          <w:lang w:val="en-US" w:eastAsia="zh-CN"/>
        </w:rPr>
        <w:t xml:space="preserve">beam is guaranteed to be close to the best (up to tolerance) in the scope of codebook only, the quality of antenna and codebook design cannot be verified by this test.  The consequence is that a UE with </w:t>
      </w:r>
      <w:r w:rsidR="00A02FF1">
        <w:rPr>
          <w:rFonts w:eastAsia="Batang"/>
          <w:lang w:val="en-US" w:eastAsia="zh-CN"/>
        </w:rPr>
        <w:t xml:space="preserve">Tx </w:t>
      </w:r>
      <w:r>
        <w:rPr>
          <w:rFonts w:eastAsia="Batang"/>
          <w:lang w:val="en-US" w:eastAsia="zh-CN"/>
        </w:rPr>
        <w:t>beam of insufficient directivity may be able to pass this test but unable to meet the spherical coverage/EIRP CDF requirement</w:t>
      </w:r>
      <w:r w:rsidR="008822F5">
        <w:rPr>
          <w:rFonts w:eastAsia="Batang"/>
          <w:lang w:val="en-US" w:eastAsia="zh-CN"/>
        </w:rPr>
        <w:t xml:space="preserve"> due to poor directivity</w:t>
      </w:r>
      <w:r w:rsidRPr="00EB6984">
        <w:rPr>
          <w:rFonts w:eastAsia="Batang"/>
          <w:lang w:val="en-US" w:eastAsia="zh-CN"/>
        </w:rPr>
        <w:t>, which in turn will create heavy interference pollution to the network</w:t>
      </w:r>
      <w:r w:rsidR="00051620" w:rsidRPr="00426A16">
        <w:rPr>
          <w:rFonts w:eastAsia="Batang"/>
          <w:lang w:val="en-US" w:eastAsia="zh-CN"/>
        </w:rPr>
        <w:t>.</w:t>
      </w:r>
    </w:p>
    <w:p w14:paraId="0FE5BBA5" w14:textId="77777777" w:rsidR="003A69D1" w:rsidRDefault="003A69D1" w:rsidP="003A69D1">
      <w:pPr>
        <w:numPr>
          <w:ilvl w:val="0"/>
          <w:numId w:val="47"/>
        </w:numPr>
        <w:rPr>
          <w:rFonts w:eastAsia="Batang"/>
          <w:lang w:val="en-US" w:eastAsia="zh-CN"/>
        </w:rPr>
      </w:pPr>
      <w:r w:rsidRPr="00C173C0">
        <w:rPr>
          <w:rFonts w:eastAsia="Batang"/>
          <w:lang w:val="en-US" w:eastAsia="zh-CN"/>
        </w:rPr>
        <w:t>This test is intrusive to UE codebook design, and th</w:t>
      </w:r>
      <w:r w:rsidRPr="00F27DDE">
        <w:rPr>
          <w:rFonts w:eastAsia="Batang"/>
          <w:lang w:val="en-US" w:eastAsia="zh-CN"/>
        </w:rPr>
        <w:t xml:space="preserve">e test time is high as </w:t>
      </w:r>
      <w:r w:rsidR="000D0F48">
        <w:rPr>
          <w:rFonts w:eastAsia="Batang"/>
          <w:lang w:val="en-US" w:eastAsia="zh-CN"/>
        </w:rPr>
        <w:t>UE</w:t>
      </w:r>
      <w:r w:rsidR="000D0F48" w:rsidRPr="00F27DDE">
        <w:rPr>
          <w:rFonts w:eastAsia="Batang"/>
          <w:lang w:val="en-US" w:eastAsia="zh-CN"/>
        </w:rPr>
        <w:t xml:space="preserve"> </w:t>
      </w:r>
      <w:r w:rsidRPr="00F27DDE">
        <w:rPr>
          <w:rFonts w:eastAsia="Batang"/>
          <w:lang w:val="en-US" w:eastAsia="zh-CN"/>
        </w:rPr>
        <w:t xml:space="preserve">Tx beam sweeping is needed to </w:t>
      </w:r>
      <w:r w:rsidRPr="001331D3">
        <w:rPr>
          <w:rFonts w:eastAsia="Batang"/>
          <w:lang w:val="en-US" w:eastAsia="zh-CN"/>
        </w:rPr>
        <w:t xml:space="preserve">obtain the maximum </w:t>
      </w:r>
      <w:r w:rsidR="006928D2">
        <w:rPr>
          <w:rFonts w:eastAsia="Batang"/>
          <w:lang w:val="en-US" w:eastAsia="zh-CN"/>
        </w:rPr>
        <w:t>achievable EIRP</w:t>
      </w:r>
      <w:r w:rsidRPr="001331D3">
        <w:rPr>
          <w:rFonts w:eastAsia="Batang"/>
          <w:lang w:val="en-US" w:eastAsia="zh-CN"/>
        </w:rPr>
        <w:t xml:space="preserve"> of the beams in codebook.</w:t>
      </w:r>
    </w:p>
    <w:p w14:paraId="224C5B4B" w14:textId="097F5F6A" w:rsidR="001F34AF" w:rsidRPr="000C0152" w:rsidRDefault="003A69D1" w:rsidP="00A52EF2">
      <w:pPr>
        <w:numPr>
          <w:ilvl w:val="0"/>
          <w:numId w:val="47"/>
        </w:numPr>
        <w:rPr>
          <w:rFonts w:eastAsia="Batang"/>
          <w:lang w:val="en-US" w:eastAsia="zh-CN"/>
        </w:rPr>
      </w:pPr>
      <w:r w:rsidRPr="00C173C0">
        <w:rPr>
          <w:rFonts w:eastAsia="Batang"/>
          <w:lang w:val="en-US" w:eastAsia="zh-CN"/>
        </w:rPr>
        <w:t xml:space="preserve">It </w:t>
      </w:r>
      <w:r>
        <w:rPr>
          <w:rFonts w:eastAsia="Batang"/>
          <w:lang w:val="en-US" w:eastAsia="zh-CN"/>
        </w:rPr>
        <w:t>is not realistic to perform this test for any link direction (Az/El) and it is not necessary for UE to meet the EIRP tolerance for any link direction</w:t>
      </w:r>
      <w:r w:rsidR="00726930">
        <w:rPr>
          <w:rFonts w:eastAsia="Batang"/>
          <w:lang w:val="en-US" w:eastAsia="zh-CN"/>
        </w:rPr>
        <w:t xml:space="preserve"> (Az/El)</w:t>
      </w:r>
      <w:r>
        <w:rPr>
          <w:rFonts w:eastAsia="Batang"/>
          <w:lang w:val="en-US" w:eastAsia="zh-CN"/>
        </w:rPr>
        <w:t xml:space="preserve">.  </w:t>
      </w:r>
    </w:p>
    <w:p w14:paraId="3651C334" w14:textId="5912683E" w:rsidR="00B67794" w:rsidRPr="000C0152" w:rsidRDefault="00B67794" w:rsidP="00A52EF2">
      <w:pPr>
        <w:numPr>
          <w:ilvl w:val="1"/>
          <w:numId w:val="47"/>
        </w:numPr>
        <w:rPr>
          <w:rFonts w:eastAsia="Batang"/>
          <w:lang w:val="en-US" w:eastAsia="zh-CN"/>
        </w:rPr>
      </w:pPr>
      <w:r w:rsidRPr="000C0152">
        <w:rPr>
          <w:rFonts w:eastAsia="Batang"/>
          <w:lang w:val="en-US" w:eastAsia="zh-CN"/>
        </w:rPr>
        <w:t xml:space="preserve">To determine the value of tolerance, in addition to the analysis on system level impact, the practical form factor integration factors need to be considered. </w:t>
      </w:r>
    </w:p>
    <w:p w14:paraId="79BA6A0B" w14:textId="77777777" w:rsidR="00C63A1D" w:rsidRPr="0029360C" w:rsidRDefault="00AF10EE" w:rsidP="00764B65">
      <w:pPr>
        <w:numPr>
          <w:ilvl w:val="1"/>
          <w:numId w:val="47"/>
        </w:numPr>
        <w:rPr>
          <w:rFonts w:eastAsia="Batang"/>
          <w:lang w:val="en-US" w:eastAsia="zh-CN"/>
        </w:rPr>
      </w:pPr>
      <w:r>
        <w:rPr>
          <w:rFonts w:eastAsia="Batang"/>
          <w:lang w:val="en-US" w:eastAsia="zh-CN"/>
        </w:rPr>
        <w:t xml:space="preserve">According to the spherical coverage </w:t>
      </w:r>
      <w:r w:rsidR="00D040F7">
        <w:rPr>
          <w:rFonts w:eastAsia="Batang"/>
          <w:lang w:val="en-US" w:eastAsia="zh-CN"/>
        </w:rPr>
        <w:t>analysis, t</w:t>
      </w:r>
      <w:r w:rsidR="001F34AF">
        <w:rPr>
          <w:rFonts w:eastAsia="Batang"/>
          <w:lang w:val="en-US" w:eastAsia="zh-CN"/>
        </w:rPr>
        <w:t>her</w:t>
      </w:r>
      <w:r w:rsidR="00201B0C">
        <w:rPr>
          <w:rFonts w:eastAsia="Batang"/>
          <w:lang w:val="en-US" w:eastAsia="zh-CN"/>
        </w:rPr>
        <w:t xml:space="preserve">e </w:t>
      </w:r>
      <w:r w:rsidR="00C47720" w:rsidRPr="002B6CD6">
        <w:rPr>
          <w:rFonts w:eastAsia="Batang"/>
          <w:lang w:val="en-US" w:eastAsia="zh-CN"/>
        </w:rPr>
        <w:t>may be directions without enough DL signal strength to make the test meaningful</w:t>
      </w:r>
      <w:r w:rsidR="0020273D">
        <w:rPr>
          <w:rFonts w:eastAsia="Batang"/>
          <w:lang w:val="en-US" w:eastAsia="zh-CN"/>
        </w:rPr>
        <w:t xml:space="preserve">. In addition, </w:t>
      </w:r>
      <w:r w:rsidR="003A69D1" w:rsidRPr="00764B65">
        <w:rPr>
          <w:rFonts w:eastAsia="Batang"/>
          <w:lang w:val="en-US" w:eastAsia="zh-CN"/>
        </w:rPr>
        <w:t xml:space="preserve">antenna with dead zones </w:t>
      </w:r>
      <w:r w:rsidR="003A69D1" w:rsidRPr="0029360C">
        <w:rPr>
          <w:rFonts w:eastAsia="Batang"/>
          <w:lang w:val="en-US" w:eastAsia="zh-CN"/>
        </w:rPr>
        <w:t>ma</w:t>
      </w:r>
      <w:r w:rsidR="00A3707A" w:rsidRPr="0029360C">
        <w:rPr>
          <w:rFonts w:eastAsia="Batang"/>
          <w:lang w:val="en-US" w:eastAsia="zh-CN"/>
        </w:rPr>
        <w:t>y</w:t>
      </w:r>
      <w:r w:rsidR="003346ED" w:rsidRPr="0029360C">
        <w:rPr>
          <w:rFonts w:eastAsia="Batang"/>
          <w:lang w:val="en-US" w:eastAsia="zh-CN"/>
        </w:rPr>
        <w:t xml:space="preserve"> be able to</w:t>
      </w:r>
      <w:r w:rsidR="003A69D1" w:rsidRPr="0029360C">
        <w:rPr>
          <w:rFonts w:eastAsia="Batang"/>
          <w:lang w:val="en-US" w:eastAsia="zh-CN"/>
        </w:rPr>
        <w:t xml:space="preserve"> pass the spherical coverage requirement (50%</w:t>
      </w:r>
      <w:r w:rsidR="00286BC9">
        <w:rPr>
          <w:rFonts w:eastAsia="Batang"/>
          <w:lang w:val="en-US" w:eastAsia="zh-CN"/>
        </w:rPr>
        <w:t xml:space="preserve"> in EIRP</w:t>
      </w:r>
      <w:r w:rsidR="003A69D1" w:rsidRPr="0029360C">
        <w:rPr>
          <w:rFonts w:eastAsia="Batang"/>
          <w:lang w:val="en-US" w:eastAsia="zh-CN"/>
        </w:rPr>
        <w:t xml:space="preserve"> CDF), however, </w:t>
      </w:r>
      <w:r w:rsidR="0029360C">
        <w:rPr>
          <w:rFonts w:eastAsia="Batang"/>
          <w:lang w:val="en-US" w:eastAsia="zh-CN"/>
        </w:rPr>
        <w:t xml:space="preserve">the result for this </w:t>
      </w:r>
      <w:r w:rsidR="0035778F">
        <w:rPr>
          <w:rFonts w:eastAsia="Batang"/>
          <w:lang w:val="en-US" w:eastAsia="zh-CN"/>
        </w:rPr>
        <w:t xml:space="preserve">EIRP tolerance </w:t>
      </w:r>
      <w:r w:rsidR="0029360C">
        <w:rPr>
          <w:rFonts w:eastAsia="Batang"/>
          <w:lang w:val="en-US" w:eastAsia="zh-CN"/>
        </w:rPr>
        <w:t>test</w:t>
      </w:r>
      <w:r w:rsidR="003A69D1" w:rsidRPr="0029360C">
        <w:rPr>
          <w:rFonts w:eastAsia="Batang"/>
          <w:lang w:val="en-US" w:eastAsia="zh-CN"/>
        </w:rPr>
        <w:t xml:space="preserve"> is unclear</w:t>
      </w:r>
      <w:r w:rsidR="00D040F7">
        <w:rPr>
          <w:rFonts w:eastAsia="Batang"/>
          <w:lang w:val="en-US" w:eastAsia="zh-CN"/>
        </w:rPr>
        <w:t>.</w:t>
      </w:r>
    </w:p>
    <w:p w14:paraId="7F83251F" w14:textId="77777777" w:rsidR="003A69D1" w:rsidRPr="00CD2C37" w:rsidRDefault="003A69D1" w:rsidP="003A69D1">
      <w:pPr>
        <w:numPr>
          <w:ilvl w:val="0"/>
          <w:numId w:val="47"/>
        </w:numPr>
        <w:rPr>
          <w:rFonts w:eastAsia="Batang"/>
          <w:lang w:val="en-US" w:eastAsia="zh-CN"/>
        </w:rPr>
      </w:pPr>
      <w:r w:rsidRPr="00DD0E93">
        <w:rPr>
          <w:rFonts w:eastAsia="Batang"/>
          <w:lang w:val="en-US" w:eastAsia="zh-CN"/>
        </w:rPr>
        <w:t>DL measurement signal (SS/PBCH and/or CSI-RS) needs to be specified</w:t>
      </w:r>
      <w:r w:rsidR="003425AE">
        <w:rPr>
          <w:rFonts w:eastAsia="Batang"/>
          <w:lang w:val="en-US" w:eastAsia="zh-CN"/>
        </w:rPr>
        <w:t xml:space="preserve"> for performing this test</w:t>
      </w:r>
      <w:r w:rsidRPr="00DD0E93">
        <w:rPr>
          <w:rFonts w:eastAsia="Batang"/>
          <w:lang w:val="en-US" w:eastAsia="zh-CN"/>
        </w:rPr>
        <w:t>.</w:t>
      </w:r>
    </w:p>
    <w:p w14:paraId="653423A6" w14:textId="77777777" w:rsidR="003A69D1" w:rsidRPr="0079464D" w:rsidRDefault="00ED0C3A" w:rsidP="003A69D1">
      <w:pPr>
        <w:pStyle w:val="Heading2"/>
        <w:ind w:left="0" w:firstLine="0"/>
        <w:rPr>
          <w:rFonts w:eastAsia="Batang"/>
          <w:b/>
          <w:lang w:val="en-US" w:eastAsia="zh-CN"/>
        </w:rPr>
      </w:pPr>
      <w:r w:rsidRPr="00ED0C3A">
        <w:rPr>
          <w:rFonts w:ascii="Times New Roman" w:eastAsia="Batang" w:hAnsi="Times New Roman"/>
          <w:b/>
          <w:sz w:val="20"/>
          <w:lang w:val="en-US" w:eastAsia="zh-CN"/>
        </w:rPr>
        <w:t>Observation 1</w:t>
      </w:r>
      <w:r w:rsidR="003A69D1" w:rsidRPr="002B6CD6">
        <w:rPr>
          <w:rFonts w:ascii="Times New Roman" w:eastAsia="Batang" w:hAnsi="Times New Roman"/>
          <w:b/>
          <w:sz w:val="20"/>
          <w:lang w:val="en-US" w:eastAsia="zh-CN"/>
        </w:rPr>
        <w:t xml:space="preserve">:  </w:t>
      </w:r>
      <w:r w:rsidR="00F70A9F">
        <w:rPr>
          <w:rFonts w:ascii="Times New Roman" w:eastAsia="Batang" w:hAnsi="Times New Roman"/>
          <w:b/>
          <w:sz w:val="20"/>
          <w:lang w:val="en-US" w:eastAsia="zh-CN"/>
        </w:rPr>
        <w:t>Due to a number of</w:t>
      </w:r>
      <w:r w:rsidR="003A69D1" w:rsidRPr="002B6CD6">
        <w:rPr>
          <w:rFonts w:ascii="Times New Roman" w:eastAsia="Batang" w:hAnsi="Times New Roman"/>
          <w:b/>
          <w:sz w:val="20"/>
          <w:lang w:val="en-US" w:eastAsia="zh-CN"/>
        </w:rPr>
        <w:t xml:space="preserve"> flaws associated with the</w:t>
      </w:r>
      <w:r w:rsidR="00EE4D9C">
        <w:rPr>
          <w:rFonts w:ascii="Times New Roman" w:eastAsia="Batang" w:hAnsi="Times New Roman"/>
          <w:b/>
          <w:sz w:val="20"/>
          <w:lang w:val="en-US" w:eastAsia="zh-CN"/>
        </w:rPr>
        <w:t xml:space="preserve"> 1</w:t>
      </w:r>
      <w:r w:rsidR="00EE4D9C" w:rsidRPr="002B6CD6">
        <w:rPr>
          <w:rFonts w:ascii="Times New Roman" w:eastAsia="Batang" w:hAnsi="Times New Roman"/>
          <w:b/>
          <w:sz w:val="20"/>
          <w:vertAlign w:val="superscript"/>
          <w:lang w:val="en-US" w:eastAsia="zh-CN"/>
        </w:rPr>
        <w:t>st</w:t>
      </w:r>
      <w:r w:rsidR="00EE4D9C">
        <w:rPr>
          <w:rFonts w:ascii="Times New Roman" w:eastAsia="Batang" w:hAnsi="Times New Roman"/>
          <w:b/>
          <w:sz w:val="20"/>
          <w:lang w:val="en-US" w:eastAsia="zh-CN"/>
        </w:rPr>
        <w:t xml:space="preserve"> </w:t>
      </w:r>
      <w:r w:rsidR="003A69D1" w:rsidRPr="002B6CD6">
        <w:rPr>
          <w:rFonts w:ascii="Times New Roman" w:eastAsia="Batang" w:hAnsi="Times New Roman"/>
          <w:b/>
          <w:sz w:val="20"/>
          <w:lang w:val="en-US" w:eastAsia="zh-CN"/>
        </w:rPr>
        <w:t xml:space="preserve">approach of EIRP tolerance </w:t>
      </w:r>
      <w:r w:rsidR="00F70A9F">
        <w:rPr>
          <w:rFonts w:ascii="Times New Roman" w:eastAsia="Batang" w:hAnsi="Times New Roman"/>
          <w:b/>
          <w:sz w:val="20"/>
          <w:lang w:val="en-US" w:eastAsia="zh-CN"/>
        </w:rPr>
        <w:t>have been identified (not clear how to determine the best Tx beam, dependency on UE implementation, intrusiveness to UE codeboo</w:t>
      </w:r>
      <w:r w:rsidR="00685762">
        <w:rPr>
          <w:rFonts w:ascii="Times New Roman" w:eastAsia="Batang" w:hAnsi="Times New Roman"/>
          <w:b/>
          <w:sz w:val="20"/>
          <w:lang w:val="en-US" w:eastAsia="zh-CN"/>
        </w:rPr>
        <w:t>k</w:t>
      </w:r>
      <w:r w:rsidR="00F70A9F">
        <w:rPr>
          <w:rFonts w:ascii="Times New Roman" w:eastAsia="Batang" w:hAnsi="Times New Roman"/>
          <w:b/>
          <w:sz w:val="20"/>
          <w:lang w:val="en-US" w:eastAsia="zh-CN"/>
        </w:rPr>
        <w:t xml:space="preserve"> design, not clear how to determine applicability </w:t>
      </w:r>
      <w:r w:rsidR="003A69D1" w:rsidRPr="002B6CD6">
        <w:rPr>
          <w:rFonts w:ascii="Times New Roman" w:eastAsia="Batang" w:hAnsi="Times New Roman"/>
          <w:b/>
          <w:sz w:val="20"/>
          <w:lang w:val="en-US" w:eastAsia="zh-CN"/>
        </w:rPr>
        <w:t>for any link direction</w:t>
      </w:r>
      <w:r w:rsidR="00F70A9F">
        <w:rPr>
          <w:rFonts w:ascii="Times New Roman" w:eastAsia="Batang" w:hAnsi="Times New Roman"/>
          <w:b/>
          <w:sz w:val="20"/>
          <w:lang w:val="en-US" w:eastAsia="zh-CN"/>
        </w:rPr>
        <w:t>)</w:t>
      </w:r>
      <w:r w:rsidR="00EE4D9C">
        <w:rPr>
          <w:rFonts w:ascii="Times New Roman" w:eastAsia="Batang" w:hAnsi="Times New Roman"/>
          <w:b/>
          <w:sz w:val="20"/>
          <w:lang w:val="en-US" w:eastAsia="zh-CN"/>
        </w:rPr>
        <w:t xml:space="preserve">, </w:t>
      </w:r>
      <w:r w:rsidR="003A69D1" w:rsidRPr="002B6CD6">
        <w:rPr>
          <w:rFonts w:ascii="Times New Roman" w:eastAsia="Batang" w:hAnsi="Times New Roman"/>
          <w:b/>
          <w:sz w:val="20"/>
          <w:lang w:val="en-US" w:eastAsia="zh-CN"/>
        </w:rPr>
        <w:t xml:space="preserve">it is not </w:t>
      </w:r>
      <w:r w:rsidR="00F70A9F">
        <w:rPr>
          <w:rFonts w:ascii="Times New Roman" w:eastAsia="Batang" w:hAnsi="Times New Roman"/>
          <w:b/>
          <w:sz w:val="20"/>
          <w:lang w:val="en-US" w:eastAsia="zh-CN"/>
        </w:rPr>
        <w:t>possible to define the</w:t>
      </w:r>
      <w:r w:rsidR="003A69D1" w:rsidRPr="002B6CD6">
        <w:rPr>
          <w:rFonts w:ascii="Times New Roman" w:eastAsia="Batang" w:hAnsi="Times New Roman"/>
          <w:b/>
          <w:sz w:val="20"/>
          <w:lang w:val="en-US" w:eastAsia="zh-CN"/>
        </w:rPr>
        <w:t xml:space="preserve"> beam correspondence</w:t>
      </w:r>
      <w:r w:rsidR="00F70A9F">
        <w:rPr>
          <w:rFonts w:ascii="Times New Roman" w:eastAsia="Batang" w:hAnsi="Times New Roman"/>
          <w:b/>
          <w:sz w:val="20"/>
          <w:lang w:val="en-US" w:eastAsia="zh-CN"/>
        </w:rPr>
        <w:t xml:space="preserve"> requirement according to this approach</w:t>
      </w:r>
      <w:r w:rsidR="003A69D1" w:rsidRPr="002B6CD6">
        <w:rPr>
          <w:rFonts w:ascii="Times New Roman" w:eastAsia="Batang" w:hAnsi="Times New Roman"/>
          <w:b/>
          <w:sz w:val="20"/>
          <w:lang w:val="en-US" w:eastAsia="zh-CN"/>
        </w:rPr>
        <w:t>.</w:t>
      </w:r>
    </w:p>
    <w:p w14:paraId="1C488E38" w14:textId="77777777" w:rsidR="00EF1B9E" w:rsidRPr="00DD0E93" w:rsidRDefault="00EF1B9E" w:rsidP="003A69D1">
      <w:pPr>
        <w:pStyle w:val="Heading2"/>
        <w:ind w:left="0" w:firstLine="0"/>
        <w:rPr>
          <w:rFonts w:eastAsia="Batang"/>
          <w:lang w:val="en-US" w:eastAsia="zh-CN"/>
        </w:rPr>
      </w:pPr>
      <w:r>
        <w:rPr>
          <w:rFonts w:eastAsia="Batang"/>
        </w:rPr>
        <w:t>2.</w:t>
      </w:r>
      <w:r w:rsidR="00C13AC6">
        <w:rPr>
          <w:rFonts w:eastAsia="Batang"/>
        </w:rPr>
        <w:t>2</w:t>
      </w:r>
      <w:r>
        <w:rPr>
          <w:rFonts w:eastAsia="Batang"/>
        </w:rPr>
        <w:tab/>
      </w:r>
      <w:r w:rsidR="00AE2DED">
        <w:rPr>
          <w:rFonts w:eastAsia="Batang"/>
        </w:rPr>
        <w:t>2</w:t>
      </w:r>
      <w:r w:rsidR="00AE2DED" w:rsidRPr="002B6CD6">
        <w:rPr>
          <w:rFonts w:eastAsia="Batang"/>
          <w:vertAlign w:val="superscript"/>
        </w:rPr>
        <w:t>nd</w:t>
      </w:r>
      <w:r w:rsidR="00AE2DED">
        <w:rPr>
          <w:rFonts w:eastAsia="Batang"/>
        </w:rPr>
        <w:t xml:space="preserve"> </w:t>
      </w:r>
      <w:r>
        <w:rPr>
          <w:rFonts w:eastAsia="Batang"/>
        </w:rPr>
        <w:t>Approach</w:t>
      </w:r>
      <w:r w:rsidR="00AE2DED">
        <w:rPr>
          <w:rFonts w:eastAsia="Batang"/>
        </w:rPr>
        <w:t xml:space="preserve">: </w:t>
      </w:r>
      <w:r>
        <w:rPr>
          <w:rFonts w:eastAsia="Batang"/>
        </w:rPr>
        <w:t>EIRP CDF Requirement</w:t>
      </w:r>
      <w:r w:rsidR="00BF4A19">
        <w:rPr>
          <w:rFonts w:eastAsia="Batang"/>
        </w:rPr>
        <w:t xml:space="preserve"> [5]</w:t>
      </w:r>
    </w:p>
    <w:p w14:paraId="2684B7F0" w14:textId="77777777" w:rsidR="00AF1D07" w:rsidRDefault="00CB1692" w:rsidP="002B6CD6">
      <w:pPr>
        <w:rPr>
          <w:rFonts w:eastAsia="Batang"/>
          <w:lang w:val="en-US" w:eastAsia="zh-CN"/>
        </w:rPr>
      </w:pPr>
      <w:r>
        <w:rPr>
          <w:rFonts w:eastAsia="Batang"/>
          <w:lang w:val="en-US" w:eastAsia="zh-CN"/>
        </w:rPr>
        <w:t xml:space="preserve">The </w:t>
      </w:r>
      <w:r w:rsidR="00F75591">
        <w:rPr>
          <w:rFonts w:eastAsia="Batang"/>
          <w:lang w:val="en-US" w:eastAsia="zh-CN"/>
        </w:rPr>
        <w:t>2</w:t>
      </w:r>
      <w:r w:rsidR="00F75591" w:rsidRPr="002B6CD6">
        <w:rPr>
          <w:rFonts w:eastAsia="Batang"/>
          <w:vertAlign w:val="superscript"/>
          <w:lang w:val="en-US" w:eastAsia="zh-CN"/>
        </w:rPr>
        <w:t>nd</w:t>
      </w:r>
      <w:r w:rsidR="00F75591">
        <w:rPr>
          <w:rFonts w:eastAsia="Batang"/>
          <w:lang w:val="en-US" w:eastAsia="zh-CN"/>
        </w:rPr>
        <w:t xml:space="preserve"> approach</w:t>
      </w:r>
      <w:r w:rsidR="003B177E">
        <w:rPr>
          <w:rFonts w:eastAsia="Batang"/>
          <w:lang w:val="en-US" w:eastAsia="zh-CN"/>
        </w:rPr>
        <w:t xml:space="preserve"> </w:t>
      </w:r>
      <w:r w:rsidR="00590521">
        <w:rPr>
          <w:rFonts w:eastAsia="Batang"/>
          <w:lang w:val="en-US" w:eastAsia="zh-CN"/>
        </w:rPr>
        <w:t xml:space="preserve">is </w:t>
      </w:r>
      <w:r>
        <w:rPr>
          <w:rFonts w:eastAsia="Batang"/>
          <w:lang w:val="en-US" w:eastAsia="zh-CN"/>
        </w:rPr>
        <w:t>proposed</w:t>
      </w:r>
      <w:r w:rsidR="00F75591">
        <w:rPr>
          <w:rFonts w:eastAsia="Batang"/>
          <w:lang w:val="en-US" w:eastAsia="zh-CN"/>
        </w:rPr>
        <w:t xml:space="preserve"> </w:t>
      </w:r>
      <w:r w:rsidR="00D12405">
        <w:rPr>
          <w:rFonts w:eastAsia="Batang"/>
          <w:lang w:val="en-US" w:eastAsia="zh-CN"/>
        </w:rPr>
        <w:t>i</w:t>
      </w:r>
      <w:r>
        <w:rPr>
          <w:rFonts w:eastAsia="Batang"/>
          <w:lang w:val="en-US" w:eastAsia="zh-CN"/>
        </w:rPr>
        <w:t>n [</w:t>
      </w:r>
      <w:r w:rsidR="003B177E">
        <w:rPr>
          <w:rFonts w:eastAsia="Batang"/>
          <w:lang w:val="en-US" w:eastAsia="zh-CN"/>
        </w:rPr>
        <w:t>5</w:t>
      </w:r>
      <w:r>
        <w:rPr>
          <w:rFonts w:eastAsia="Batang"/>
          <w:lang w:val="en-US" w:eastAsia="zh-CN"/>
        </w:rPr>
        <w:t>]</w:t>
      </w:r>
      <w:r w:rsidR="006364AA">
        <w:rPr>
          <w:rFonts w:eastAsia="Batang"/>
          <w:lang w:val="en-US" w:eastAsia="zh-CN"/>
        </w:rPr>
        <w:t xml:space="preserve">, which </w:t>
      </w:r>
      <w:r w:rsidR="00F9057B">
        <w:rPr>
          <w:rFonts w:eastAsia="Batang"/>
          <w:lang w:val="en-US" w:eastAsia="zh-CN"/>
        </w:rPr>
        <w:t xml:space="preserve">is to define beam correspondence as passing spherical EIRP CDF requirement without UL Tx beam sweeping. </w:t>
      </w:r>
      <w:r w:rsidR="003C0733">
        <w:rPr>
          <w:rFonts w:eastAsia="Batang"/>
          <w:lang w:val="en-US" w:eastAsia="zh-CN"/>
        </w:rPr>
        <w:t xml:space="preserve"> </w:t>
      </w:r>
      <w:r w:rsidR="00B45DD8">
        <w:rPr>
          <w:rFonts w:eastAsia="Batang"/>
          <w:lang w:val="en-US" w:eastAsia="zh-CN"/>
        </w:rPr>
        <w:t>The</w:t>
      </w:r>
      <w:r w:rsidR="00C15B1C">
        <w:rPr>
          <w:rFonts w:eastAsia="Batang"/>
          <w:lang w:val="en-US" w:eastAsia="zh-CN"/>
        </w:rPr>
        <w:t xml:space="preserve"> </w:t>
      </w:r>
      <w:r w:rsidR="005249BE">
        <w:rPr>
          <w:rFonts w:eastAsia="Batang"/>
          <w:lang w:val="en-US" w:eastAsia="zh-CN"/>
        </w:rPr>
        <w:t xml:space="preserve">EIRP </w:t>
      </w:r>
      <w:r w:rsidR="006B5AC6">
        <w:rPr>
          <w:rFonts w:eastAsia="Batang"/>
          <w:lang w:val="en-US" w:eastAsia="zh-CN"/>
        </w:rPr>
        <w:t>CDF</w:t>
      </w:r>
      <w:r w:rsidR="00AE5187">
        <w:rPr>
          <w:rFonts w:eastAsia="Batang"/>
          <w:lang w:val="en-US" w:eastAsia="zh-CN"/>
        </w:rPr>
        <w:t xml:space="preserve"> is </w:t>
      </w:r>
      <w:r w:rsidR="00B45DD8">
        <w:rPr>
          <w:rFonts w:eastAsia="Batang"/>
          <w:lang w:val="en-US" w:eastAsia="zh-CN"/>
        </w:rPr>
        <w:t>obtained</w:t>
      </w:r>
      <w:r w:rsidR="00AE5187">
        <w:rPr>
          <w:rFonts w:eastAsia="Batang"/>
          <w:lang w:val="en-US" w:eastAsia="zh-CN"/>
        </w:rPr>
        <w:t xml:space="preserve"> </w:t>
      </w:r>
      <w:r w:rsidR="00C24609">
        <w:rPr>
          <w:rFonts w:eastAsia="Batang"/>
          <w:lang w:val="en-US" w:eastAsia="zh-CN"/>
        </w:rPr>
        <w:t>under the</w:t>
      </w:r>
      <w:r w:rsidR="00106304">
        <w:rPr>
          <w:rFonts w:eastAsia="Batang"/>
          <w:lang w:val="en-US" w:eastAsia="zh-CN"/>
        </w:rPr>
        <w:t xml:space="preserve"> following</w:t>
      </w:r>
      <w:r w:rsidR="00C24609">
        <w:rPr>
          <w:rFonts w:eastAsia="Batang"/>
          <w:lang w:val="en-US" w:eastAsia="zh-CN"/>
        </w:rPr>
        <w:t xml:space="preserve"> conditions: </w:t>
      </w:r>
    </w:p>
    <w:p w14:paraId="4C913180" w14:textId="77777777" w:rsidR="00AF1D07" w:rsidRDefault="00AE5187" w:rsidP="00C301FD">
      <w:pPr>
        <w:numPr>
          <w:ilvl w:val="0"/>
          <w:numId w:val="35"/>
        </w:numPr>
        <w:spacing w:after="60"/>
        <w:rPr>
          <w:rFonts w:eastAsia="Batang"/>
          <w:lang w:val="en-US" w:eastAsia="zh-CN"/>
        </w:rPr>
      </w:pPr>
      <w:r>
        <w:rPr>
          <w:rFonts w:eastAsia="Batang"/>
          <w:lang w:val="en-US" w:eastAsia="zh-CN"/>
        </w:rPr>
        <w:t xml:space="preserve">UE relies </w:t>
      </w:r>
      <w:r w:rsidR="00AE3AF3">
        <w:rPr>
          <w:rFonts w:eastAsia="Batang"/>
          <w:lang w:val="en-US" w:eastAsia="zh-CN"/>
        </w:rPr>
        <w:t>on the incoming DL signal</w:t>
      </w:r>
      <w:r>
        <w:rPr>
          <w:rFonts w:eastAsia="Batang"/>
          <w:lang w:val="en-US" w:eastAsia="zh-CN"/>
        </w:rPr>
        <w:t xml:space="preserve"> to </w:t>
      </w:r>
      <w:r w:rsidR="006C745A">
        <w:rPr>
          <w:rFonts w:eastAsia="Batang"/>
          <w:lang w:val="en-US" w:eastAsia="zh-CN"/>
        </w:rPr>
        <w:t xml:space="preserve">measure beam direction from </w:t>
      </w:r>
      <w:r>
        <w:rPr>
          <w:rFonts w:eastAsia="Batang"/>
          <w:lang w:val="en-US" w:eastAsia="zh-CN"/>
        </w:rPr>
        <w:t>test equipment</w:t>
      </w:r>
      <w:r w:rsidR="00882710">
        <w:rPr>
          <w:rFonts w:eastAsia="Batang"/>
          <w:lang w:val="en-US" w:eastAsia="zh-CN"/>
        </w:rPr>
        <w:t xml:space="preserve"> (TE)</w:t>
      </w:r>
      <w:r>
        <w:rPr>
          <w:rFonts w:eastAsia="Batang"/>
          <w:lang w:val="en-US" w:eastAsia="zh-CN"/>
        </w:rPr>
        <w:t xml:space="preserve">; </w:t>
      </w:r>
    </w:p>
    <w:p w14:paraId="7924E7FE" w14:textId="77777777" w:rsidR="00AF1D07" w:rsidRDefault="00AE5187" w:rsidP="00C301FD">
      <w:pPr>
        <w:numPr>
          <w:ilvl w:val="0"/>
          <w:numId w:val="35"/>
        </w:numPr>
        <w:spacing w:after="60"/>
        <w:rPr>
          <w:rFonts w:eastAsia="Batang"/>
          <w:lang w:val="en-US" w:eastAsia="zh-CN"/>
        </w:rPr>
      </w:pPr>
      <w:r>
        <w:rPr>
          <w:rFonts w:eastAsia="Batang"/>
          <w:lang w:val="en-US" w:eastAsia="zh-CN"/>
        </w:rPr>
        <w:t>UE uses that information to direct i</w:t>
      </w:r>
      <w:r w:rsidR="006C745A">
        <w:rPr>
          <w:rFonts w:eastAsia="Batang"/>
          <w:lang w:val="en-US" w:eastAsia="zh-CN"/>
        </w:rPr>
        <w:t xml:space="preserve">ts UL transmit beam towards </w:t>
      </w:r>
      <w:r w:rsidR="002C2302">
        <w:rPr>
          <w:rFonts w:eastAsia="Batang"/>
          <w:lang w:val="en-US" w:eastAsia="zh-CN"/>
        </w:rPr>
        <w:t>TE</w:t>
      </w:r>
      <w:r>
        <w:rPr>
          <w:rFonts w:eastAsia="Batang"/>
          <w:lang w:val="en-US" w:eastAsia="zh-CN"/>
        </w:rPr>
        <w:t xml:space="preserve">; </w:t>
      </w:r>
    </w:p>
    <w:p w14:paraId="17E4FC14" w14:textId="77777777" w:rsidR="00666318" w:rsidRPr="00666318" w:rsidRDefault="00666318" w:rsidP="00666318">
      <w:pPr>
        <w:numPr>
          <w:ilvl w:val="0"/>
          <w:numId w:val="35"/>
        </w:numPr>
        <w:spacing w:after="60"/>
        <w:rPr>
          <w:rFonts w:eastAsia="Batang"/>
          <w:lang w:val="en-US" w:eastAsia="zh-CN"/>
        </w:rPr>
      </w:pPr>
      <w:r>
        <w:rPr>
          <w:rFonts w:eastAsia="Batang"/>
          <w:lang w:val="en-US" w:eastAsia="zh-CN"/>
        </w:rPr>
        <w:t>UE does not rely on an SRS configuration (to ensure UL Tx beam sweeping procedures are not used)</w:t>
      </w:r>
      <w:r w:rsidR="005366B7">
        <w:rPr>
          <w:rFonts w:eastAsia="Batang"/>
          <w:lang w:val="en-US" w:eastAsia="zh-CN"/>
        </w:rPr>
        <w:t>;</w:t>
      </w:r>
    </w:p>
    <w:p w14:paraId="46A74808" w14:textId="77777777" w:rsidR="00917A37" w:rsidRDefault="003B4BB5" w:rsidP="00C301FD">
      <w:pPr>
        <w:numPr>
          <w:ilvl w:val="0"/>
          <w:numId w:val="35"/>
        </w:numPr>
        <w:rPr>
          <w:rFonts w:eastAsia="Batang"/>
          <w:lang w:val="en-US" w:eastAsia="zh-CN"/>
        </w:rPr>
      </w:pPr>
      <w:r>
        <w:rPr>
          <w:rFonts w:eastAsia="Batang"/>
          <w:lang w:val="en-US" w:eastAsia="zh-CN"/>
        </w:rPr>
        <w:t>TE</w:t>
      </w:r>
      <w:r w:rsidR="00AE5187">
        <w:rPr>
          <w:rFonts w:eastAsia="Batang"/>
          <w:lang w:val="en-US" w:eastAsia="zh-CN"/>
        </w:rPr>
        <w:t xml:space="preserve"> measures the EIRP in the same direction as it transmit</w:t>
      </w:r>
      <w:r w:rsidR="001C6C42">
        <w:rPr>
          <w:rFonts w:eastAsia="Batang"/>
          <w:lang w:val="en-US" w:eastAsia="zh-CN"/>
        </w:rPr>
        <w:t>s</w:t>
      </w:r>
      <w:r w:rsidR="00AE5187">
        <w:rPr>
          <w:rFonts w:eastAsia="Batang"/>
          <w:lang w:val="en-US" w:eastAsia="zh-CN"/>
        </w:rPr>
        <w:t xml:space="preserve"> the DL beam.  </w:t>
      </w:r>
    </w:p>
    <w:p w14:paraId="1A8340A9" w14:textId="77777777" w:rsidR="00924349" w:rsidRDefault="006A72AF" w:rsidP="00231926">
      <w:pPr>
        <w:rPr>
          <w:rFonts w:eastAsia="Batang"/>
          <w:lang w:val="en-US" w:eastAsia="zh-CN"/>
        </w:rPr>
      </w:pPr>
      <w:r>
        <w:rPr>
          <w:rFonts w:eastAsia="Batang"/>
          <w:lang w:val="en-US" w:eastAsia="zh-CN"/>
        </w:rPr>
        <w:t>A</w:t>
      </w:r>
      <w:r w:rsidR="00BA6E0B">
        <w:rPr>
          <w:rFonts w:eastAsia="Batang"/>
          <w:lang w:val="en-US" w:eastAsia="zh-CN"/>
        </w:rPr>
        <w:t xml:space="preserve"> </w:t>
      </w:r>
      <w:r w:rsidR="002A56CA">
        <w:rPr>
          <w:rFonts w:eastAsia="Batang"/>
          <w:lang w:val="en-US" w:eastAsia="zh-CN"/>
        </w:rPr>
        <w:t xml:space="preserve">UE </w:t>
      </w:r>
      <w:r w:rsidR="00FB6CB5">
        <w:rPr>
          <w:rFonts w:eastAsia="Batang"/>
          <w:lang w:val="en-US" w:eastAsia="zh-CN"/>
        </w:rPr>
        <w:t xml:space="preserve">without beam correspondence </w:t>
      </w:r>
      <w:r w:rsidR="002A56CA">
        <w:rPr>
          <w:rFonts w:eastAsia="Batang"/>
          <w:lang w:val="en-US" w:eastAsia="zh-CN"/>
        </w:rPr>
        <w:t xml:space="preserve">may fail </w:t>
      </w:r>
      <w:r w:rsidR="00296660">
        <w:rPr>
          <w:rFonts w:eastAsia="Batang"/>
          <w:lang w:val="en-US" w:eastAsia="zh-CN"/>
        </w:rPr>
        <w:t>the spherical</w:t>
      </w:r>
      <w:r w:rsidR="002C6822">
        <w:rPr>
          <w:rFonts w:eastAsia="Batang"/>
          <w:lang w:val="en-US" w:eastAsia="zh-CN"/>
        </w:rPr>
        <w:t xml:space="preserve"> </w:t>
      </w:r>
      <w:r w:rsidR="002A56CA">
        <w:rPr>
          <w:rFonts w:eastAsia="Batang"/>
          <w:lang w:val="en-US" w:eastAsia="zh-CN"/>
        </w:rPr>
        <w:t>EIRP CDF test</w:t>
      </w:r>
      <w:r w:rsidR="00FB6CB5">
        <w:rPr>
          <w:rFonts w:eastAsia="Batang"/>
          <w:lang w:val="en-US" w:eastAsia="zh-CN"/>
        </w:rPr>
        <w:t xml:space="preserve">, which is </w:t>
      </w:r>
      <w:r w:rsidR="00FA24FD">
        <w:rPr>
          <w:rFonts w:eastAsia="Batang"/>
          <w:lang w:val="en-US" w:eastAsia="zh-CN"/>
        </w:rPr>
        <w:t>a fundament</w:t>
      </w:r>
      <w:r w:rsidR="00ED3E13">
        <w:rPr>
          <w:rFonts w:eastAsia="Batang"/>
          <w:lang w:val="en-US" w:eastAsia="zh-CN"/>
        </w:rPr>
        <w:t>al</w:t>
      </w:r>
      <w:r w:rsidR="00FA24FD">
        <w:rPr>
          <w:rFonts w:eastAsia="Batang"/>
          <w:lang w:val="en-US" w:eastAsia="zh-CN"/>
        </w:rPr>
        <w:t xml:space="preserve"> </w:t>
      </w:r>
      <w:r w:rsidR="00FB6CB5">
        <w:rPr>
          <w:rFonts w:eastAsia="Batang"/>
          <w:lang w:val="en-US" w:eastAsia="zh-CN"/>
        </w:rPr>
        <w:t xml:space="preserve">requirement for </w:t>
      </w:r>
      <w:r w:rsidR="0063347F">
        <w:rPr>
          <w:rFonts w:eastAsia="Batang"/>
          <w:lang w:val="en-US" w:eastAsia="zh-CN"/>
        </w:rPr>
        <w:t>UE to meet</w:t>
      </w:r>
      <w:r w:rsidR="00BA6E0B">
        <w:rPr>
          <w:rFonts w:eastAsia="Batang"/>
          <w:lang w:val="en-US" w:eastAsia="zh-CN"/>
        </w:rPr>
        <w:t xml:space="preserve">. </w:t>
      </w:r>
      <w:r w:rsidR="009E4F8C">
        <w:rPr>
          <w:rFonts w:eastAsia="Batang"/>
          <w:lang w:val="en-US" w:eastAsia="zh-CN"/>
        </w:rPr>
        <w:t>This test is not intrusive to UE codebook design, and t</w:t>
      </w:r>
      <w:r w:rsidR="00B14E59">
        <w:rPr>
          <w:rFonts w:eastAsia="Batang"/>
          <w:lang w:val="en-US" w:eastAsia="zh-CN"/>
        </w:rPr>
        <w:t xml:space="preserve">he test time is lower since </w:t>
      </w:r>
      <w:r w:rsidR="00AE0AD8">
        <w:rPr>
          <w:rFonts w:eastAsia="Batang"/>
          <w:lang w:val="en-US" w:eastAsia="zh-CN"/>
        </w:rPr>
        <w:t xml:space="preserve">UE </w:t>
      </w:r>
      <w:r w:rsidR="00B14E59">
        <w:rPr>
          <w:rFonts w:eastAsia="Batang"/>
          <w:lang w:val="en-US" w:eastAsia="zh-CN"/>
        </w:rPr>
        <w:t xml:space="preserve">Tx beam sweeping is not needed and </w:t>
      </w:r>
      <w:r w:rsidR="00786606">
        <w:rPr>
          <w:rFonts w:eastAsia="Batang"/>
          <w:lang w:val="en-US" w:eastAsia="zh-CN"/>
        </w:rPr>
        <w:t>this</w:t>
      </w:r>
      <w:r w:rsidR="009E4F8C">
        <w:rPr>
          <w:rFonts w:eastAsia="Batang"/>
          <w:lang w:val="en-US" w:eastAsia="zh-CN"/>
        </w:rPr>
        <w:t xml:space="preserve"> test can be combined with existing spherical coverage</w:t>
      </w:r>
      <w:r w:rsidR="008016A6">
        <w:rPr>
          <w:rFonts w:eastAsia="Batang"/>
          <w:lang w:val="en-US" w:eastAsia="zh-CN"/>
        </w:rPr>
        <w:t xml:space="preserve"> test</w:t>
      </w:r>
      <w:r w:rsidR="009E4F8C">
        <w:rPr>
          <w:rFonts w:eastAsia="Batang"/>
          <w:lang w:val="en-US" w:eastAsia="zh-CN"/>
        </w:rPr>
        <w:t>.</w:t>
      </w:r>
      <w:r w:rsidR="00FB6CB5" w:rsidRPr="00FB6CB5">
        <w:rPr>
          <w:rFonts w:eastAsia="Batang"/>
          <w:lang w:val="en-US" w:eastAsia="zh-CN"/>
        </w:rPr>
        <w:t xml:space="preserve"> </w:t>
      </w:r>
    </w:p>
    <w:p w14:paraId="3854607F" w14:textId="35702B6D" w:rsidR="00924349" w:rsidRPr="004D70B6" w:rsidRDefault="00924349" w:rsidP="00231926">
      <w:pPr>
        <w:rPr>
          <w:rFonts w:eastAsia="Batang"/>
          <w:b/>
          <w:lang w:val="en-US" w:eastAsia="zh-CN"/>
        </w:rPr>
      </w:pPr>
      <w:r w:rsidRPr="004D70B6">
        <w:rPr>
          <w:rFonts w:eastAsia="Batang"/>
          <w:b/>
          <w:lang w:val="en-US" w:eastAsia="zh-CN"/>
        </w:rPr>
        <w:t xml:space="preserve">Observation 2: </w:t>
      </w:r>
      <w:r w:rsidR="00194834">
        <w:rPr>
          <w:rFonts w:eastAsia="Batang"/>
          <w:b/>
          <w:lang w:val="en-US" w:eastAsia="zh-CN"/>
        </w:rPr>
        <w:t xml:space="preserve"> </w:t>
      </w:r>
      <w:r w:rsidRPr="004D70B6">
        <w:rPr>
          <w:rFonts w:eastAsia="Batang"/>
          <w:b/>
          <w:lang w:val="en-US" w:eastAsia="zh-CN"/>
        </w:rPr>
        <w:t>The EIRP CDF</w:t>
      </w:r>
      <w:r w:rsidR="00BA6E0B" w:rsidRPr="004D70B6">
        <w:rPr>
          <w:rFonts w:eastAsia="Batang"/>
          <w:b/>
          <w:lang w:val="en-US" w:eastAsia="zh-CN"/>
        </w:rPr>
        <w:t xml:space="preserve"> </w:t>
      </w:r>
      <w:r w:rsidRPr="004D70B6">
        <w:rPr>
          <w:rFonts w:eastAsia="Batang"/>
          <w:b/>
          <w:lang w:val="en-US" w:eastAsia="zh-CN"/>
        </w:rPr>
        <w:t xml:space="preserve">approach </w:t>
      </w:r>
      <w:r w:rsidR="00BA6E0B" w:rsidRPr="004D70B6">
        <w:rPr>
          <w:rFonts w:eastAsia="Batang"/>
          <w:b/>
          <w:lang w:val="en-US" w:eastAsia="zh-CN"/>
        </w:rPr>
        <w:t xml:space="preserve">is acceptable </w:t>
      </w:r>
      <w:r w:rsidR="00BC08AC" w:rsidRPr="004D70B6">
        <w:rPr>
          <w:rFonts w:eastAsia="Batang"/>
          <w:b/>
          <w:lang w:val="en-US" w:eastAsia="zh-CN"/>
        </w:rPr>
        <w:t xml:space="preserve">at least </w:t>
      </w:r>
      <w:r w:rsidR="00BA6E0B" w:rsidRPr="004D70B6">
        <w:rPr>
          <w:rFonts w:eastAsia="Batang"/>
          <w:b/>
          <w:lang w:val="en-US" w:eastAsia="zh-CN"/>
        </w:rPr>
        <w:t>as a necessary condition to veri</w:t>
      </w:r>
      <w:r w:rsidR="00B02FEC" w:rsidRPr="004D70B6">
        <w:rPr>
          <w:rFonts w:eastAsia="Batang"/>
          <w:b/>
          <w:lang w:val="en-US" w:eastAsia="zh-CN"/>
        </w:rPr>
        <w:t xml:space="preserve">fy beam correspondence, although </w:t>
      </w:r>
      <w:r w:rsidR="006E6B04" w:rsidRPr="004D70B6">
        <w:rPr>
          <w:rFonts w:eastAsia="Batang"/>
          <w:b/>
          <w:lang w:val="en-US" w:eastAsia="zh-CN"/>
        </w:rPr>
        <w:t>it can be further improved in future</w:t>
      </w:r>
      <w:r w:rsidR="00F1411B" w:rsidRPr="004D70B6">
        <w:rPr>
          <w:rFonts w:eastAsia="Batang"/>
          <w:b/>
          <w:lang w:val="en-US" w:eastAsia="zh-CN"/>
        </w:rPr>
        <w:t xml:space="preserve"> </w:t>
      </w:r>
      <w:r w:rsidR="00CA3ECB" w:rsidRPr="004D70B6">
        <w:rPr>
          <w:rFonts w:eastAsia="Batang"/>
          <w:b/>
          <w:lang w:val="en-US" w:eastAsia="zh-CN"/>
        </w:rPr>
        <w:t>release</w:t>
      </w:r>
      <w:r w:rsidR="008D1F58" w:rsidRPr="004D70B6">
        <w:rPr>
          <w:rFonts w:eastAsia="Batang"/>
          <w:b/>
          <w:lang w:val="en-US" w:eastAsia="zh-CN"/>
        </w:rPr>
        <w:t>s</w:t>
      </w:r>
      <w:r w:rsidRPr="004D70B6">
        <w:rPr>
          <w:rFonts w:eastAsia="Batang"/>
          <w:b/>
          <w:lang w:val="en-US" w:eastAsia="zh-CN"/>
        </w:rPr>
        <w:t>.</w:t>
      </w:r>
    </w:p>
    <w:p w14:paraId="1806BE75" w14:textId="56792498" w:rsidR="00DC09BB" w:rsidRDefault="00924349" w:rsidP="00231926">
      <w:pPr>
        <w:rPr>
          <w:rFonts w:eastAsia="Batang"/>
          <w:lang w:val="en-US" w:eastAsia="zh-CN"/>
        </w:rPr>
      </w:pPr>
      <w:r>
        <w:rPr>
          <w:rFonts w:eastAsia="Batang"/>
          <w:lang w:val="en-US" w:eastAsia="zh-CN"/>
        </w:rPr>
        <w:t>The</w:t>
      </w:r>
      <w:r w:rsidR="00F1411B">
        <w:rPr>
          <w:rFonts w:eastAsia="Batang"/>
          <w:lang w:val="en-US" w:eastAsia="zh-CN"/>
        </w:rPr>
        <w:t xml:space="preserve"> following aspects</w:t>
      </w:r>
      <w:r>
        <w:rPr>
          <w:rFonts w:eastAsia="Batang"/>
          <w:lang w:val="en-US" w:eastAsia="zh-CN"/>
        </w:rPr>
        <w:t xml:space="preserve"> can be further improved</w:t>
      </w:r>
      <w:r w:rsidR="00B63870">
        <w:rPr>
          <w:rFonts w:eastAsia="Batang"/>
          <w:lang w:val="en-US" w:eastAsia="zh-CN"/>
        </w:rPr>
        <w:t>:</w:t>
      </w:r>
      <w:r w:rsidR="00F1411B">
        <w:rPr>
          <w:rFonts w:eastAsia="Batang"/>
          <w:lang w:val="en-US" w:eastAsia="zh-CN"/>
        </w:rPr>
        <w:t xml:space="preserve"> </w:t>
      </w:r>
      <w:r w:rsidR="00B02FEC">
        <w:rPr>
          <w:rFonts w:eastAsia="Batang"/>
          <w:lang w:val="en-US" w:eastAsia="zh-CN"/>
        </w:rPr>
        <w:t xml:space="preserve"> </w:t>
      </w:r>
    </w:p>
    <w:p w14:paraId="55C54B92" w14:textId="77777777" w:rsidR="00E86171" w:rsidRDefault="00FB6CB5" w:rsidP="00EB6984">
      <w:pPr>
        <w:numPr>
          <w:ilvl w:val="0"/>
          <w:numId w:val="49"/>
        </w:numPr>
        <w:rPr>
          <w:rFonts w:eastAsia="Batang"/>
          <w:lang w:val="en-US" w:eastAsia="zh-CN"/>
        </w:rPr>
      </w:pPr>
      <w:r>
        <w:rPr>
          <w:rFonts w:eastAsia="Batang"/>
          <w:lang w:val="en-US" w:eastAsia="zh-CN"/>
        </w:rPr>
        <w:lastRenderedPageBreak/>
        <w:t xml:space="preserve">This test is not sufficient to ensure the optimality of the selected UL </w:t>
      </w:r>
      <w:r w:rsidR="009E25F5">
        <w:rPr>
          <w:rFonts w:eastAsia="Batang"/>
          <w:lang w:val="en-US" w:eastAsia="zh-CN"/>
        </w:rPr>
        <w:t xml:space="preserve">Tx </w:t>
      </w:r>
      <w:r>
        <w:rPr>
          <w:rFonts w:eastAsia="Batang"/>
          <w:lang w:val="en-US" w:eastAsia="zh-CN"/>
        </w:rPr>
        <w:t>beam since the selected beam is not compared with other Tx beams and its patter</w:t>
      </w:r>
      <w:r w:rsidR="00766FAC">
        <w:rPr>
          <w:rFonts w:eastAsia="Batang"/>
          <w:lang w:val="en-US" w:eastAsia="zh-CN"/>
        </w:rPr>
        <w:t>n</w:t>
      </w:r>
      <w:r>
        <w:rPr>
          <w:rFonts w:eastAsia="Batang"/>
          <w:lang w:val="en-US" w:eastAsia="zh-CN"/>
        </w:rPr>
        <w:t xml:space="preserve"> is not fully verified (beampattern is not measured since it is costly to do so).</w:t>
      </w:r>
      <w:r w:rsidR="00DC09BB">
        <w:rPr>
          <w:rFonts w:eastAsia="Batang"/>
          <w:lang w:val="en-US" w:eastAsia="zh-CN"/>
        </w:rPr>
        <w:t xml:space="preserve">  </w:t>
      </w:r>
    </w:p>
    <w:p w14:paraId="0CF0FB4E" w14:textId="77777777" w:rsidR="00E86171" w:rsidRDefault="00DC09BB" w:rsidP="00EB6984">
      <w:pPr>
        <w:numPr>
          <w:ilvl w:val="0"/>
          <w:numId w:val="49"/>
        </w:numPr>
        <w:rPr>
          <w:rFonts w:eastAsia="Batang"/>
          <w:lang w:val="en-US" w:eastAsia="zh-CN"/>
        </w:rPr>
      </w:pPr>
      <w:r>
        <w:rPr>
          <w:rFonts w:eastAsia="Batang"/>
          <w:lang w:val="en-US" w:eastAsia="zh-CN"/>
        </w:rPr>
        <w:t xml:space="preserve">A </w:t>
      </w:r>
      <w:r w:rsidR="006B79E3">
        <w:rPr>
          <w:rFonts w:eastAsia="Batang"/>
          <w:lang w:val="en-US" w:eastAsia="zh-CN"/>
        </w:rPr>
        <w:t xml:space="preserve">UE may be able to pass this test </w:t>
      </w:r>
      <w:r w:rsidR="00F27310">
        <w:rPr>
          <w:rFonts w:eastAsia="Batang"/>
          <w:lang w:val="en-US" w:eastAsia="zh-CN"/>
        </w:rPr>
        <w:t xml:space="preserve">by increasing its TRP without accurate beam pointing </w:t>
      </w:r>
      <w:r w:rsidR="00F27310" w:rsidRPr="003F6BDA">
        <w:rPr>
          <w:rFonts w:eastAsia="Batang"/>
          <w:lang w:val="en-US" w:eastAsia="zh-CN"/>
        </w:rPr>
        <w:t xml:space="preserve">and </w:t>
      </w:r>
      <w:r w:rsidR="00F27310" w:rsidRPr="00EB6984">
        <w:rPr>
          <w:rFonts w:eastAsia="Batang"/>
          <w:lang w:val="en-US" w:eastAsia="zh-CN"/>
        </w:rPr>
        <w:t xml:space="preserve">this will </w:t>
      </w:r>
      <w:r w:rsidR="00DF156F" w:rsidRPr="00EB6984">
        <w:rPr>
          <w:rFonts w:eastAsia="Batang"/>
          <w:lang w:val="en-US" w:eastAsia="zh-CN"/>
        </w:rPr>
        <w:t xml:space="preserve">degrade </w:t>
      </w:r>
      <w:r w:rsidR="007C49CB" w:rsidRPr="00EB6984">
        <w:rPr>
          <w:rFonts w:eastAsia="Batang"/>
          <w:lang w:val="en-US" w:eastAsia="zh-CN"/>
        </w:rPr>
        <w:t xml:space="preserve">network performance </w:t>
      </w:r>
      <w:r w:rsidR="006E04D0" w:rsidRPr="00EB6984">
        <w:rPr>
          <w:rFonts w:eastAsia="Batang"/>
          <w:lang w:val="en-US" w:eastAsia="zh-CN"/>
        </w:rPr>
        <w:t>due to network interference pollution</w:t>
      </w:r>
      <w:r w:rsidR="000B005E" w:rsidRPr="00EB6984">
        <w:rPr>
          <w:rFonts w:eastAsia="Batang"/>
          <w:lang w:val="en-US" w:eastAsia="zh-CN"/>
        </w:rPr>
        <w:t>.</w:t>
      </w:r>
      <w:r w:rsidR="00917A37">
        <w:rPr>
          <w:rFonts w:eastAsia="Batang"/>
          <w:lang w:val="en-US" w:eastAsia="zh-CN"/>
        </w:rPr>
        <w:t xml:space="preserve"> In other words, </w:t>
      </w:r>
      <w:r w:rsidR="00106304">
        <w:rPr>
          <w:rFonts w:eastAsia="Batang"/>
          <w:lang w:val="en-US" w:eastAsia="zh-CN"/>
        </w:rPr>
        <w:t xml:space="preserve">a </w:t>
      </w:r>
      <w:r w:rsidR="00917A37">
        <w:rPr>
          <w:rFonts w:eastAsia="Batang"/>
          <w:lang w:val="en-US" w:eastAsia="zh-CN"/>
        </w:rPr>
        <w:t>higher TRP should not yield</w:t>
      </w:r>
      <w:r w:rsidR="0038063E">
        <w:rPr>
          <w:rFonts w:eastAsia="Batang"/>
          <w:lang w:val="en-US" w:eastAsia="zh-CN"/>
        </w:rPr>
        <w:t xml:space="preserve"> </w:t>
      </w:r>
      <w:r w:rsidR="00917A37">
        <w:rPr>
          <w:rFonts w:eastAsia="Batang"/>
          <w:lang w:val="en-US" w:eastAsia="zh-CN"/>
        </w:rPr>
        <w:t xml:space="preserve">relaxed beam correspondence </w:t>
      </w:r>
      <w:r w:rsidR="00EC32D3">
        <w:rPr>
          <w:rFonts w:eastAsia="Batang"/>
          <w:lang w:val="en-US" w:eastAsia="zh-CN"/>
        </w:rPr>
        <w:t>performance</w:t>
      </w:r>
      <w:r w:rsidR="00917A37">
        <w:rPr>
          <w:rFonts w:eastAsia="Batang"/>
          <w:lang w:val="en-US" w:eastAsia="zh-CN"/>
        </w:rPr>
        <w:t xml:space="preserve">. </w:t>
      </w:r>
    </w:p>
    <w:p w14:paraId="13E59BF5" w14:textId="77777777" w:rsidR="00650C00" w:rsidRDefault="00650C00" w:rsidP="00F52DB4">
      <w:pPr>
        <w:numPr>
          <w:ilvl w:val="1"/>
          <w:numId w:val="49"/>
        </w:numPr>
        <w:rPr>
          <w:rFonts w:eastAsia="Batang"/>
          <w:lang w:val="en-US" w:eastAsia="zh-CN"/>
        </w:rPr>
      </w:pPr>
      <w:r>
        <w:rPr>
          <w:rFonts w:eastAsia="Batang"/>
          <w:lang w:val="en-US" w:eastAsia="zh-CN"/>
        </w:rPr>
        <w:t xml:space="preserve">NOTE: </w:t>
      </w:r>
      <w:r w:rsidRPr="00650C00">
        <w:rPr>
          <w:rFonts w:eastAsia="Batang"/>
          <w:lang w:val="en-US" w:eastAsia="zh-CN"/>
        </w:rPr>
        <w:t xml:space="preserve">The maximum TRP </w:t>
      </w:r>
      <w:r>
        <w:rPr>
          <w:rFonts w:eastAsia="Batang"/>
          <w:lang w:val="en-US" w:eastAsia="zh-CN"/>
        </w:rPr>
        <w:t>is</w:t>
      </w:r>
      <w:r w:rsidRPr="00650C00">
        <w:rPr>
          <w:rFonts w:eastAsia="Batang"/>
          <w:lang w:val="en-US" w:eastAsia="zh-CN"/>
        </w:rPr>
        <w:t xml:space="preserve"> specified in TS-38.801 and a UE can only increase its TRP up to the specification.</w:t>
      </w:r>
    </w:p>
    <w:p w14:paraId="1936D8DA" w14:textId="77777777" w:rsidR="00D63052" w:rsidRDefault="00822C9E" w:rsidP="00EB6984">
      <w:pPr>
        <w:numPr>
          <w:ilvl w:val="0"/>
          <w:numId w:val="49"/>
        </w:numPr>
        <w:rPr>
          <w:rFonts w:eastAsia="Batang"/>
          <w:lang w:val="en-US" w:eastAsia="zh-CN"/>
        </w:rPr>
      </w:pPr>
      <w:r w:rsidRPr="00DD0E93">
        <w:rPr>
          <w:rFonts w:eastAsia="Batang"/>
          <w:lang w:val="en-US" w:eastAsia="zh-CN"/>
        </w:rPr>
        <w:t>DL measurement signal (SS/PBCH and CSI-RS) needs to be specified</w:t>
      </w:r>
      <w:r w:rsidR="00F4337A">
        <w:rPr>
          <w:rFonts w:eastAsia="Batang"/>
          <w:lang w:val="en-US" w:eastAsia="zh-CN"/>
        </w:rPr>
        <w:t xml:space="preserve"> for performing this test</w:t>
      </w:r>
      <w:r w:rsidRPr="00DD0E93">
        <w:rPr>
          <w:rFonts w:eastAsia="Batang"/>
          <w:lang w:val="en-US" w:eastAsia="zh-CN"/>
        </w:rPr>
        <w:t>.</w:t>
      </w:r>
    </w:p>
    <w:p w14:paraId="6829D266" w14:textId="77777777" w:rsidR="00846A1C" w:rsidRDefault="00E943D9" w:rsidP="00076119">
      <w:pPr>
        <w:numPr>
          <w:ilvl w:val="1"/>
          <w:numId w:val="49"/>
        </w:numPr>
        <w:rPr>
          <w:rFonts w:eastAsia="Batang"/>
          <w:lang w:val="en-US" w:eastAsia="zh-CN"/>
        </w:rPr>
      </w:pPr>
      <w:r>
        <w:rPr>
          <w:rFonts w:eastAsia="Batang"/>
          <w:lang w:val="en-US" w:eastAsia="zh-CN"/>
        </w:rPr>
        <w:t>B</w:t>
      </w:r>
      <w:r w:rsidR="00846A1C">
        <w:rPr>
          <w:rFonts w:eastAsia="Batang"/>
          <w:lang w:val="en-US" w:eastAsia="zh-CN"/>
        </w:rPr>
        <w:t xml:space="preserve">oth SS/PBCH and CSI-RS </w:t>
      </w:r>
      <w:r>
        <w:rPr>
          <w:rFonts w:eastAsia="Batang"/>
          <w:lang w:val="en-US" w:eastAsia="zh-CN"/>
        </w:rPr>
        <w:t xml:space="preserve">signals need </w:t>
      </w:r>
      <w:r w:rsidR="00846A1C">
        <w:rPr>
          <w:rFonts w:eastAsia="Batang"/>
          <w:lang w:val="en-US" w:eastAsia="zh-CN"/>
        </w:rPr>
        <w:t>to be present</w:t>
      </w:r>
      <w:r>
        <w:rPr>
          <w:rFonts w:eastAsia="Batang"/>
          <w:lang w:val="en-US" w:eastAsia="zh-CN"/>
        </w:rPr>
        <w:t xml:space="preserve"> </w:t>
      </w:r>
      <w:r w:rsidR="00AE20EB">
        <w:rPr>
          <w:rFonts w:eastAsia="Batang"/>
          <w:lang w:val="en-US" w:eastAsia="zh-CN"/>
        </w:rPr>
        <w:t xml:space="preserve">to accommodate different UE </w:t>
      </w:r>
      <w:r w:rsidR="00666318">
        <w:rPr>
          <w:rFonts w:eastAsia="Batang"/>
          <w:lang w:val="en-US" w:eastAsia="zh-CN"/>
        </w:rPr>
        <w:t>implementation</w:t>
      </w:r>
      <w:r w:rsidR="00DB1DCF">
        <w:rPr>
          <w:rFonts w:eastAsia="Batang"/>
          <w:lang w:val="en-US" w:eastAsia="zh-CN"/>
        </w:rPr>
        <w:t>s</w:t>
      </w:r>
      <w:r w:rsidR="00666318">
        <w:rPr>
          <w:rFonts w:eastAsia="Batang"/>
          <w:lang w:val="en-US" w:eastAsia="zh-CN"/>
        </w:rPr>
        <w:t xml:space="preserve"> </w:t>
      </w:r>
      <w:r w:rsidR="008B716F">
        <w:rPr>
          <w:rFonts w:eastAsia="Batang"/>
          <w:lang w:val="en-US" w:eastAsia="zh-CN"/>
        </w:rPr>
        <w:t>for</w:t>
      </w:r>
      <w:r w:rsidR="00DB1DCF">
        <w:rPr>
          <w:rFonts w:eastAsia="Batang"/>
          <w:lang w:val="en-US" w:eastAsia="zh-CN"/>
        </w:rPr>
        <w:t xml:space="preserve"> measur</w:t>
      </w:r>
      <w:r w:rsidR="008B716F">
        <w:rPr>
          <w:rFonts w:eastAsia="Batang"/>
          <w:lang w:val="en-US" w:eastAsia="zh-CN"/>
        </w:rPr>
        <w:t>ing</w:t>
      </w:r>
      <w:r w:rsidR="00DB1DCF">
        <w:rPr>
          <w:rFonts w:eastAsia="Batang"/>
          <w:lang w:val="en-US" w:eastAsia="zh-CN"/>
        </w:rPr>
        <w:t xml:space="preserve"> beam direction from TE. </w:t>
      </w:r>
    </w:p>
    <w:p w14:paraId="27797D88" w14:textId="77777777" w:rsidR="00764F85" w:rsidRDefault="00764F85" w:rsidP="00231926">
      <w:pPr>
        <w:rPr>
          <w:rFonts w:eastAsia="Batang"/>
          <w:lang w:val="en-US" w:eastAsia="zh-CN"/>
        </w:rPr>
      </w:pPr>
      <w:r>
        <w:rPr>
          <w:rFonts w:eastAsia="Batang"/>
          <w:lang w:val="en-US" w:eastAsia="zh-CN"/>
        </w:rPr>
        <w:t>Based on the analysis on UE spherical coverage and to be consistent, the same parameters in the spherical coverage test requirement for PC</w:t>
      </w:r>
      <w:r w:rsidR="00BF5503">
        <w:rPr>
          <w:rFonts w:eastAsia="Batang"/>
          <w:lang w:val="en-US" w:eastAsia="zh-CN"/>
        </w:rPr>
        <w:t>3</w:t>
      </w:r>
      <w:r>
        <w:rPr>
          <w:rFonts w:eastAsia="Batang"/>
          <w:lang w:val="en-US" w:eastAsia="zh-CN"/>
        </w:rPr>
        <w:t xml:space="preserve"> should be reused, e.g., </w:t>
      </w:r>
      <w:r w:rsidRPr="002B6CD6">
        <w:rPr>
          <w:rFonts w:eastAsia="Batang"/>
          <w:lang w:val="en-US" w:eastAsia="zh-CN"/>
        </w:rPr>
        <w:t>50</w:t>
      </w:r>
      <w:r w:rsidR="003030D3">
        <w:rPr>
          <w:rFonts w:eastAsia="Batang"/>
          <w:lang w:val="en-US" w:eastAsia="zh-CN"/>
        </w:rPr>
        <w:t>%</w:t>
      </w:r>
      <w:r w:rsidRPr="002B6CD6">
        <w:rPr>
          <w:rFonts w:eastAsia="Batang"/>
          <w:lang w:val="en-US" w:eastAsia="zh-CN"/>
        </w:rPr>
        <w:t xml:space="preserve"> in EIRP CDF. </w:t>
      </w:r>
    </w:p>
    <w:p w14:paraId="7AD18226" w14:textId="1E21F339" w:rsidR="00C0004E" w:rsidRDefault="00ED0C3A" w:rsidP="00001D0A">
      <w:pPr>
        <w:rPr>
          <w:rFonts w:eastAsia="Batang"/>
          <w:b/>
          <w:lang w:val="en-US" w:eastAsia="zh-CN"/>
        </w:rPr>
      </w:pPr>
      <w:r w:rsidRPr="00E34723">
        <w:rPr>
          <w:rFonts w:eastAsia="Batang"/>
          <w:b/>
          <w:lang w:val="en-US" w:eastAsia="zh-CN"/>
        </w:rPr>
        <w:t xml:space="preserve">Observation </w:t>
      </w:r>
      <w:r w:rsidR="00BF1F13">
        <w:rPr>
          <w:rFonts w:eastAsia="Batang"/>
          <w:b/>
          <w:lang w:val="en-US" w:eastAsia="zh-CN"/>
        </w:rPr>
        <w:t>3</w:t>
      </w:r>
      <w:r w:rsidR="00C43040" w:rsidRPr="002B6CD6">
        <w:rPr>
          <w:rFonts w:eastAsia="Batang"/>
          <w:b/>
          <w:lang w:val="en-US" w:eastAsia="zh-CN"/>
        </w:rPr>
        <w:t xml:space="preserve">: </w:t>
      </w:r>
      <w:r w:rsidR="00C40449" w:rsidRPr="002B6CD6">
        <w:rPr>
          <w:rFonts w:eastAsia="Batang"/>
          <w:b/>
          <w:lang w:val="en-US" w:eastAsia="zh-CN"/>
        </w:rPr>
        <w:t xml:space="preserve"> </w:t>
      </w:r>
      <w:r w:rsidR="00A63A2A" w:rsidRPr="002B6CD6">
        <w:rPr>
          <w:rFonts w:eastAsia="Batang"/>
          <w:b/>
          <w:lang w:val="en-US" w:eastAsia="zh-CN"/>
        </w:rPr>
        <w:t>EIRP CDF</w:t>
      </w:r>
      <w:r w:rsidR="00691089">
        <w:rPr>
          <w:rFonts w:eastAsia="Batang"/>
          <w:b/>
          <w:lang w:val="en-US" w:eastAsia="zh-CN"/>
        </w:rPr>
        <w:t xml:space="preserve"> requirement</w:t>
      </w:r>
      <w:r w:rsidR="00A63A2A" w:rsidRPr="002B6CD6">
        <w:rPr>
          <w:rFonts w:eastAsia="Batang"/>
          <w:b/>
          <w:lang w:val="en-US" w:eastAsia="zh-CN"/>
        </w:rPr>
        <w:t xml:space="preserve"> is an acceptable </w:t>
      </w:r>
      <w:r w:rsidR="00217276" w:rsidRPr="002B6CD6">
        <w:rPr>
          <w:rFonts w:eastAsia="Batang"/>
          <w:b/>
          <w:lang w:val="en-US" w:eastAsia="zh-CN"/>
        </w:rPr>
        <w:t xml:space="preserve">approach </w:t>
      </w:r>
      <w:r w:rsidR="00A63A2A" w:rsidRPr="002B6CD6">
        <w:rPr>
          <w:rFonts w:eastAsia="Batang"/>
          <w:b/>
          <w:lang w:val="en-US" w:eastAsia="zh-CN"/>
        </w:rPr>
        <w:t xml:space="preserve">to verify </w:t>
      </w:r>
      <w:r w:rsidR="00217276" w:rsidRPr="002B6CD6">
        <w:rPr>
          <w:rFonts w:eastAsia="Batang"/>
          <w:b/>
          <w:lang w:val="en-US" w:eastAsia="zh-CN"/>
        </w:rPr>
        <w:t>beam correspondence provided that</w:t>
      </w:r>
      <w:r w:rsidR="00A83B49">
        <w:rPr>
          <w:rFonts w:eastAsia="Batang"/>
          <w:b/>
          <w:lang w:val="en-US" w:eastAsia="zh-CN"/>
        </w:rPr>
        <w:t>: 1)</w:t>
      </w:r>
      <w:r w:rsidR="00217276" w:rsidRPr="002B6CD6">
        <w:rPr>
          <w:rFonts w:eastAsia="Batang"/>
          <w:b/>
          <w:lang w:val="en-US" w:eastAsia="zh-CN"/>
        </w:rPr>
        <w:t xml:space="preserve"> </w:t>
      </w:r>
      <w:r w:rsidR="00A83B49">
        <w:rPr>
          <w:rFonts w:eastAsia="Batang"/>
          <w:b/>
          <w:lang w:val="en-US" w:eastAsia="zh-CN"/>
        </w:rPr>
        <w:t>T</w:t>
      </w:r>
      <w:r w:rsidR="00217276" w:rsidRPr="002B6CD6">
        <w:rPr>
          <w:rFonts w:eastAsia="Batang"/>
          <w:b/>
          <w:lang w:val="en-US" w:eastAsia="zh-CN"/>
        </w:rPr>
        <w:t>he same parameters in the spherical coverage test requirement for PC3</w:t>
      </w:r>
      <w:r w:rsidR="00161D1D">
        <w:rPr>
          <w:rFonts w:eastAsia="Batang"/>
          <w:b/>
          <w:lang w:val="en-US" w:eastAsia="zh-CN"/>
        </w:rPr>
        <w:t xml:space="preserve"> are reused</w:t>
      </w:r>
      <w:r w:rsidR="00217276" w:rsidRPr="002B6CD6">
        <w:rPr>
          <w:rFonts w:eastAsia="Batang"/>
          <w:b/>
          <w:lang w:val="en-US" w:eastAsia="zh-CN"/>
        </w:rPr>
        <w:t>, e.g., 50% in EIRP CDF</w:t>
      </w:r>
      <w:r w:rsidR="00A83B49">
        <w:rPr>
          <w:rFonts w:eastAsia="Batang"/>
          <w:b/>
          <w:lang w:val="en-US" w:eastAsia="zh-CN"/>
        </w:rPr>
        <w:t xml:space="preserve">; 2) </w:t>
      </w:r>
      <w:r w:rsidR="00A83B49" w:rsidRPr="00EB6984">
        <w:rPr>
          <w:rFonts w:eastAsia="Batang"/>
          <w:b/>
          <w:lang w:val="en-US" w:eastAsia="zh-CN"/>
        </w:rPr>
        <w:t xml:space="preserve">DL measurement signal </w:t>
      </w:r>
      <w:r w:rsidR="00130820">
        <w:rPr>
          <w:rFonts w:eastAsia="Batang"/>
          <w:b/>
          <w:lang w:val="en-US" w:eastAsia="zh-CN"/>
        </w:rPr>
        <w:t xml:space="preserve">parameters </w:t>
      </w:r>
      <w:r w:rsidR="00A83B49" w:rsidRPr="00EB6984">
        <w:rPr>
          <w:rFonts w:eastAsia="Batang"/>
          <w:b/>
          <w:lang w:val="en-US" w:eastAsia="zh-CN"/>
        </w:rPr>
        <w:t xml:space="preserve">(SS/PBCH and CSI-RS) </w:t>
      </w:r>
      <w:r w:rsidR="00A83B49">
        <w:rPr>
          <w:rFonts w:eastAsia="Batang"/>
          <w:b/>
          <w:lang w:val="en-US" w:eastAsia="zh-CN"/>
        </w:rPr>
        <w:t xml:space="preserve">are </w:t>
      </w:r>
      <w:r w:rsidR="00A83B49" w:rsidRPr="00EB6984">
        <w:rPr>
          <w:rFonts w:eastAsia="Batang"/>
          <w:b/>
          <w:lang w:val="en-US" w:eastAsia="zh-CN"/>
        </w:rPr>
        <w:t>specified.</w:t>
      </w:r>
    </w:p>
    <w:p w14:paraId="527AF167" w14:textId="77777777" w:rsidR="00C0004E" w:rsidRDefault="00C0004E" w:rsidP="00001D0A">
      <w:pPr>
        <w:rPr>
          <w:rFonts w:eastAsia="Batang"/>
          <w:b/>
          <w:lang w:val="en-US" w:eastAsia="zh-CN"/>
        </w:rPr>
      </w:pPr>
      <w:r>
        <w:rPr>
          <w:rFonts w:eastAsia="Batang"/>
          <w:b/>
          <w:lang w:val="en-US" w:eastAsia="zh-CN"/>
        </w:rPr>
        <w:t>Proposal 1: Define the beam correspondence requirement as the following:</w:t>
      </w:r>
    </w:p>
    <w:p w14:paraId="518BD129" w14:textId="0E1C6B66" w:rsidR="00C0004E" w:rsidRPr="0032641D" w:rsidRDefault="00C0004E" w:rsidP="00C0004E">
      <w:pPr>
        <w:rPr>
          <w:b/>
          <w:lang w:val="en-US"/>
        </w:rPr>
      </w:pPr>
      <w:r w:rsidRPr="0032641D">
        <w:rPr>
          <w:b/>
          <w:lang w:val="en-US"/>
        </w:rPr>
        <w:t>For UEs which support beam correspondence, the requirement is fulfilled if the UE’s corresponding UL beams satisfy th</w:t>
      </w:r>
      <w:r w:rsidR="00994790">
        <w:rPr>
          <w:b/>
          <w:lang w:val="en-US"/>
        </w:rPr>
        <w:t xml:space="preserve">e </w:t>
      </w:r>
      <w:r w:rsidRPr="0032641D">
        <w:rPr>
          <w:b/>
          <w:lang w:val="en-US"/>
        </w:rPr>
        <w:t>spherical coverage requirements according to the UE’s power class, such that:</w:t>
      </w:r>
    </w:p>
    <w:p w14:paraId="7BE3FC70" w14:textId="77777777" w:rsidR="00C0004E" w:rsidRPr="0032641D" w:rsidRDefault="00C0004E" w:rsidP="00625E22">
      <w:pPr>
        <w:pStyle w:val="List"/>
        <w:rPr>
          <w:b/>
          <w:lang w:val="en-US"/>
        </w:rPr>
      </w:pPr>
      <w:r w:rsidRPr="0032641D">
        <w:rPr>
          <w:b/>
          <w:lang w:val="en-US"/>
        </w:rPr>
        <w:t>-</w:t>
      </w:r>
      <w:r w:rsidRPr="0032641D">
        <w:rPr>
          <w:b/>
          <w:lang w:val="en-US"/>
        </w:rPr>
        <w:tab/>
        <w:t>The DL measurement signal configuration contains both the SS/PBCH and CSI-RS signals</w:t>
      </w:r>
    </w:p>
    <w:p w14:paraId="7D6CAD2C" w14:textId="7F18B294" w:rsidR="00C0004E" w:rsidRPr="00EB6984" w:rsidRDefault="00C0004E" w:rsidP="00927385">
      <w:pPr>
        <w:pStyle w:val="List"/>
        <w:rPr>
          <w:rFonts w:eastAsia="Batang"/>
          <w:lang w:val="en-US" w:eastAsia="zh-CN"/>
        </w:rPr>
      </w:pPr>
      <w:r w:rsidRPr="0032641D">
        <w:rPr>
          <w:b/>
          <w:lang w:val="en-US"/>
        </w:rPr>
        <w:t>-</w:t>
      </w:r>
      <w:r w:rsidRPr="0032641D">
        <w:rPr>
          <w:b/>
          <w:lang w:val="en-US"/>
        </w:rPr>
        <w:tab/>
        <w:t xml:space="preserve">The link does not </w:t>
      </w:r>
      <w:r w:rsidR="00780D9C" w:rsidRPr="0032641D">
        <w:rPr>
          <w:b/>
          <w:lang w:val="en-US"/>
        </w:rPr>
        <w:t>use</w:t>
      </w:r>
      <w:r w:rsidRPr="0032641D">
        <w:rPr>
          <w:b/>
          <w:lang w:val="en-US"/>
        </w:rPr>
        <w:t xml:space="preserve"> any SRS configuration</w:t>
      </w:r>
    </w:p>
    <w:p w14:paraId="4D3C736F" w14:textId="77777777" w:rsidR="000918C5" w:rsidRDefault="00141332" w:rsidP="008953B1">
      <w:pPr>
        <w:pStyle w:val="Heading1"/>
        <w:ind w:left="0" w:firstLine="0"/>
        <w:rPr>
          <w:rFonts w:eastAsia="Batang"/>
        </w:rPr>
      </w:pPr>
      <w:r>
        <w:rPr>
          <w:rFonts w:eastAsia="Batang"/>
        </w:rPr>
        <w:t>3</w:t>
      </w:r>
      <w:r w:rsidR="000918C5">
        <w:rPr>
          <w:rFonts w:eastAsia="Batang"/>
        </w:rPr>
        <w:tab/>
        <w:t>Conclusions</w:t>
      </w:r>
    </w:p>
    <w:p w14:paraId="23254C4E" w14:textId="77777777" w:rsidR="004D0654" w:rsidRDefault="004D0654" w:rsidP="0099017F">
      <w:pPr>
        <w:rPr>
          <w:rFonts w:eastAsia="Batang"/>
          <w:bCs/>
        </w:rPr>
      </w:pPr>
      <w:r>
        <w:rPr>
          <w:rFonts w:eastAsia="Batang"/>
          <w:bCs/>
        </w:rPr>
        <w:t xml:space="preserve">In this contribution, we share our views on the two potential approaches for verifying beam correspondence. </w:t>
      </w:r>
    </w:p>
    <w:p w14:paraId="68ED2426" w14:textId="3AEDE7D5" w:rsidR="00AD61FF" w:rsidRDefault="00AD61FF" w:rsidP="0099017F">
      <w:pPr>
        <w:rPr>
          <w:rFonts w:eastAsia="Batang"/>
          <w:bCs/>
        </w:rPr>
      </w:pPr>
      <w:r>
        <w:rPr>
          <w:rFonts w:eastAsia="Batang"/>
          <w:bCs/>
        </w:rPr>
        <w:t xml:space="preserve">The following observations </w:t>
      </w:r>
      <w:r w:rsidR="0032641D">
        <w:rPr>
          <w:rFonts w:eastAsia="Batang"/>
          <w:bCs/>
        </w:rPr>
        <w:t xml:space="preserve">and proposal </w:t>
      </w:r>
      <w:r>
        <w:rPr>
          <w:rFonts w:eastAsia="Batang"/>
          <w:bCs/>
        </w:rPr>
        <w:t xml:space="preserve">have been made: </w:t>
      </w:r>
    </w:p>
    <w:p w14:paraId="6C90C182" w14:textId="77777777" w:rsidR="00E200F9" w:rsidRDefault="009638EF" w:rsidP="0055330A">
      <w:pPr>
        <w:rPr>
          <w:rFonts w:eastAsia="Batang"/>
          <w:b/>
          <w:lang w:val="en-US" w:eastAsia="zh-CN"/>
        </w:rPr>
      </w:pPr>
      <w:r w:rsidRPr="00ED0C3A">
        <w:rPr>
          <w:rFonts w:eastAsia="Batang"/>
          <w:b/>
          <w:lang w:val="en-US" w:eastAsia="zh-CN"/>
        </w:rPr>
        <w:t>Observation 1</w:t>
      </w:r>
      <w:r w:rsidRPr="002B6CD6">
        <w:rPr>
          <w:rFonts w:eastAsia="Batang"/>
          <w:b/>
          <w:lang w:val="en-US" w:eastAsia="zh-CN"/>
        </w:rPr>
        <w:t xml:space="preserve">:  </w:t>
      </w:r>
      <w:r>
        <w:rPr>
          <w:rFonts w:eastAsia="Batang"/>
          <w:b/>
          <w:lang w:val="en-US" w:eastAsia="zh-CN"/>
        </w:rPr>
        <w:t>Due to a number of</w:t>
      </w:r>
      <w:r w:rsidRPr="002B6CD6">
        <w:rPr>
          <w:rFonts w:eastAsia="Batang"/>
          <w:b/>
          <w:lang w:val="en-US" w:eastAsia="zh-CN"/>
        </w:rPr>
        <w:t xml:space="preserve"> flaws associated with the</w:t>
      </w:r>
      <w:r>
        <w:rPr>
          <w:rFonts w:eastAsia="Batang"/>
          <w:b/>
          <w:lang w:val="en-US" w:eastAsia="zh-CN"/>
        </w:rPr>
        <w:t xml:space="preserve"> 1</w:t>
      </w:r>
      <w:r w:rsidRPr="002B6CD6">
        <w:rPr>
          <w:rFonts w:eastAsia="Batang"/>
          <w:b/>
          <w:vertAlign w:val="superscript"/>
          <w:lang w:val="en-US" w:eastAsia="zh-CN"/>
        </w:rPr>
        <w:t>st</w:t>
      </w:r>
      <w:r>
        <w:rPr>
          <w:rFonts w:eastAsia="Batang"/>
          <w:b/>
          <w:lang w:val="en-US" w:eastAsia="zh-CN"/>
        </w:rPr>
        <w:t xml:space="preserve"> </w:t>
      </w:r>
      <w:r w:rsidRPr="002B6CD6">
        <w:rPr>
          <w:rFonts w:eastAsia="Batang"/>
          <w:b/>
          <w:lang w:val="en-US" w:eastAsia="zh-CN"/>
        </w:rPr>
        <w:t xml:space="preserve">approach of EIRP tolerance </w:t>
      </w:r>
      <w:r>
        <w:rPr>
          <w:rFonts w:eastAsia="Batang"/>
          <w:b/>
          <w:lang w:val="en-US" w:eastAsia="zh-CN"/>
        </w:rPr>
        <w:t xml:space="preserve">have been identified (not clear how to determine the best Tx beam, dependency on UE implementation, intrusiveness to UE codebook design, not clear how to determine applicability </w:t>
      </w:r>
      <w:r w:rsidRPr="002B6CD6">
        <w:rPr>
          <w:rFonts w:eastAsia="Batang"/>
          <w:b/>
          <w:lang w:val="en-US" w:eastAsia="zh-CN"/>
        </w:rPr>
        <w:t>for any link direction</w:t>
      </w:r>
      <w:r>
        <w:rPr>
          <w:rFonts w:eastAsia="Batang"/>
          <w:b/>
          <w:lang w:val="en-US" w:eastAsia="zh-CN"/>
        </w:rPr>
        <w:t xml:space="preserve">), </w:t>
      </w:r>
      <w:r w:rsidRPr="002B6CD6">
        <w:rPr>
          <w:rFonts w:eastAsia="Batang"/>
          <w:b/>
          <w:lang w:val="en-US" w:eastAsia="zh-CN"/>
        </w:rPr>
        <w:t xml:space="preserve">it is not </w:t>
      </w:r>
      <w:r>
        <w:rPr>
          <w:rFonts w:eastAsia="Batang"/>
          <w:b/>
          <w:lang w:val="en-US" w:eastAsia="zh-CN"/>
        </w:rPr>
        <w:t>possible to define the</w:t>
      </w:r>
      <w:r w:rsidRPr="002B6CD6">
        <w:rPr>
          <w:rFonts w:eastAsia="Batang"/>
          <w:b/>
          <w:lang w:val="en-US" w:eastAsia="zh-CN"/>
        </w:rPr>
        <w:t xml:space="preserve"> beam correspondence</w:t>
      </w:r>
      <w:r>
        <w:rPr>
          <w:rFonts w:eastAsia="Batang"/>
          <w:b/>
          <w:lang w:val="en-US" w:eastAsia="zh-CN"/>
        </w:rPr>
        <w:t xml:space="preserve"> requirement according to this approach</w:t>
      </w:r>
      <w:r w:rsidRPr="002B6CD6">
        <w:rPr>
          <w:rFonts w:eastAsia="Batang"/>
          <w:b/>
          <w:lang w:val="en-US" w:eastAsia="zh-CN"/>
        </w:rPr>
        <w:t>.</w:t>
      </w:r>
    </w:p>
    <w:p w14:paraId="53310591" w14:textId="3AD5C194" w:rsidR="0032641D" w:rsidRDefault="0032641D" w:rsidP="0055330A">
      <w:pPr>
        <w:rPr>
          <w:rFonts w:eastAsia="Batang"/>
          <w:b/>
          <w:lang w:val="en-US" w:eastAsia="zh-CN"/>
        </w:rPr>
      </w:pPr>
      <w:r w:rsidRPr="004D70B6">
        <w:rPr>
          <w:rFonts w:eastAsia="Batang"/>
          <w:b/>
          <w:lang w:val="en-US" w:eastAsia="zh-CN"/>
        </w:rPr>
        <w:t xml:space="preserve">Observation 2: </w:t>
      </w:r>
      <w:r w:rsidR="00194834">
        <w:rPr>
          <w:rFonts w:eastAsia="Batang"/>
          <w:b/>
          <w:lang w:val="en-US" w:eastAsia="zh-CN"/>
        </w:rPr>
        <w:t xml:space="preserve"> </w:t>
      </w:r>
      <w:r w:rsidRPr="004D70B6">
        <w:rPr>
          <w:rFonts w:eastAsia="Batang"/>
          <w:b/>
          <w:lang w:val="en-US" w:eastAsia="zh-CN"/>
        </w:rPr>
        <w:t>The EIRP CDF approach is acceptable at least as a necessary condition to verify beam correspondence, although it can be further improved in future releases.</w:t>
      </w:r>
    </w:p>
    <w:p w14:paraId="085C9429" w14:textId="4B9A3D27" w:rsidR="0055330A" w:rsidRDefault="00E70EE1" w:rsidP="0055330A">
      <w:pPr>
        <w:rPr>
          <w:rFonts w:eastAsia="Batang"/>
          <w:b/>
          <w:lang w:val="en-US" w:eastAsia="zh-CN"/>
        </w:rPr>
      </w:pPr>
      <w:r w:rsidRPr="00E34723">
        <w:rPr>
          <w:rFonts w:eastAsia="Batang"/>
          <w:b/>
          <w:lang w:val="en-US" w:eastAsia="zh-CN"/>
        </w:rPr>
        <w:t xml:space="preserve">Observation </w:t>
      </w:r>
      <w:r w:rsidR="0032641D">
        <w:rPr>
          <w:rFonts w:eastAsia="Batang"/>
          <w:b/>
          <w:lang w:val="en-US" w:eastAsia="zh-CN"/>
        </w:rPr>
        <w:t>3</w:t>
      </w:r>
      <w:r w:rsidRPr="002B6CD6">
        <w:rPr>
          <w:rFonts w:eastAsia="Batang"/>
          <w:b/>
          <w:lang w:val="en-US" w:eastAsia="zh-CN"/>
        </w:rPr>
        <w:t>:  EIRP CDF</w:t>
      </w:r>
      <w:r>
        <w:rPr>
          <w:rFonts w:eastAsia="Batang"/>
          <w:b/>
          <w:lang w:val="en-US" w:eastAsia="zh-CN"/>
        </w:rPr>
        <w:t xml:space="preserve"> requirement</w:t>
      </w:r>
      <w:r w:rsidRPr="002B6CD6">
        <w:rPr>
          <w:rFonts w:eastAsia="Batang"/>
          <w:b/>
          <w:lang w:val="en-US" w:eastAsia="zh-CN"/>
        </w:rPr>
        <w:t xml:space="preserve"> is an acceptable approach to verify beam correspondence provided that</w:t>
      </w:r>
      <w:r>
        <w:rPr>
          <w:rFonts w:eastAsia="Batang"/>
          <w:b/>
          <w:lang w:val="en-US" w:eastAsia="zh-CN"/>
        </w:rPr>
        <w:t>: 1)</w:t>
      </w:r>
      <w:r w:rsidRPr="002B6CD6">
        <w:rPr>
          <w:rFonts w:eastAsia="Batang"/>
          <w:b/>
          <w:lang w:val="en-US" w:eastAsia="zh-CN"/>
        </w:rPr>
        <w:t xml:space="preserve"> </w:t>
      </w:r>
      <w:r>
        <w:rPr>
          <w:rFonts w:eastAsia="Batang"/>
          <w:b/>
          <w:lang w:val="en-US" w:eastAsia="zh-CN"/>
        </w:rPr>
        <w:t>T</w:t>
      </w:r>
      <w:r w:rsidRPr="002B6CD6">
        <w:rPr>
          <w:rFonts w:eastAsia="Batang"/>
          <w:b/>
          <w:lang w:val="en-US" w:eastAsia="zh-CN"/>
        </w:rPr>
        <w:t>he same parameters in the spherical coverage test requirement for PC3</w:t>
      </w:r>
      <w:r>
        <w:rPr>
          <w:rFonts w:eastAsia="Batang"/>
          <w:b/>
          <w:lang w:val="en-US" w:eastAsia="zh-CN"/>
        </w:rPr>
        <w:t xml:space="preserve"> are reused</w:t>
      </w:r>
      <w:r w:rsidRPr="002B6CD6">
        <w:rPr>
          <w:rFonts w:eastAsia="Batang"/>
          <w:b/>
          <w:lang w:val="en-US" w:eastAsia="zh-CN"/>
        </w:rPr>
        <w:t>, e.g., 50% in EIRP CDF</w:t>
      </w:r>
      <w:r>
        <w:rPr>
          <w:rFonts w:eastAsia="Batang"/>
          <w:b/>
          <w:lang w:val="en-US" w:eastAsia="zh-CN"/>
        </w:rPr>
        <w:t xml:space="preserve">; 2) </w:t>
      </w:r>
      <w:r w:rsidRPr="00EB6984">
        <w:rPr>
          <w:rFonts w:eastAsia="Batang"/>
          <w:b/>
          <w:lang w:val="en-US" w:eastAsia="zh-CN"/>
        </w:rPr>
        <w:t xml:space="preserve">DL measurement signal </w:t>
      </w:r>
      <w:r>
        <w:rPr>
          <w:rFonts w:eastAsia="Batang"/>
          <w:b/>
          <w:lang w:val="en-US" w:eastAsia="zh-CN"/>
        </w:rPr>
        <w:t xml:space="preserve">parameters </w:t>
      </w:r>
      <w:r w:rsidRPr="00EB6984">
        <w:rPr>
          <w:rFonts w:eastAsia="Batang"/>
          <w:b/>
          <w:lang w:val="en-US" w:eastAsia="zh-CN"/>
        </w:rPr>
        <w:t xml:space="preserve">(SS/PBCH and CSI-RS) </w:t>
      </w:r>
      <w:r>
        <w:rPr>
          <w:rFonts w:eastAsia="Batang"/>
          <w:b/>
          <w:lang w:val="en-US" w:eastAsia="zh-CN"/>
        </w:rPr>
        <w:t xml:space="preserve">are </w:t>
      </w:r>
      <w:r w:rsidRPr="00EB6984">
        <w:rPr>
          <w:rFonts w:eastAsia="Batang"/>
          <w:b/>
          <w:lang w:val="en-US" w:eastAsia="zh-CN"/>
        </w:rPr>
        <w:t>specified.</w:t>
      </w:r>
      <w:r w:rsidR="0055330A" w:rsidRPr="00DD0E93">
        <w:rPr>
          <w:rFonts w:eastAsia="Batang"/>
          <w:b/>
          <w:lang w:val="en-US" w:eastAsia="zh-CN"/>
        </w:rPr>
        <w:t xml:space="preserve"> </w:t>
      </w:r>
    </w:p>
    <w:p w14:paraId="35917DDE" w14:textId="77777777" w:rsidR="00406F1A" w:rsidRDefault="00406F1A" w:rsidP="00406F1A">
      <w:pPr>
        <w:rPr>
          <w:rFonts w:eastAsia="Batang"/>
          <w:b/>
          <w:lang w:val="en-US" w:eastAsia="zh-CN"/>
        </w:rPr>
      </w:pPr>
      <w:r>
        <w:rPr>
          <w:rFonts w:eastAsia="Batang"/>
          <w:b/>
          <w:lang w:val="en-US" w:eastAsia="zh-CN"/>
        </w:rPr>
        <w:t>Proposal 1: Define the beam correspondence requirement as the following:</w:t>
      </w:r>
    </w:p>
    <w:p w14:paraId="2996798D" w14:textId="3BD60B53" w:rsidR="00406F1A" w:rsidRPr="0032641D" w:rsidRDefault="00406F1A" w:rsidP="00406F1A">
      <w:pPr>
        <w:rPr>
          <w:b/>
          <w:lang w:val="en-US"/>
        </w:rPr>
      </w:pPr>
      <w:r w:rsidRPr="0032641D">
        <w:rPr>
          <w:b/>
          <w:lang w:val="en-US"/>
        </w:rPr>
        <w:t>For UEs which support beam correspondence, the requirement is fulfilled if the UE’s corresponding UL beams satisfy the spherical coverage requirements according to the UE’s power class, such that:</w:t>
      </w:r>
    </w:p>
    <w:p w14:paraId="0CC1F024" w14:textId="77777777" w:rsidR="00406F1A" w:rsidRPr="0032641D" w:rsidRDefault="00406F1A" w:rsidP="00406F1A">
      <w:pPr>
        <w:pStyle w:val="List"/>
        <w:rPr>
          <w:b/>
          <w:lang w:val="en-US"/>
        </w:rPr>
      </w:pPr>
      <w:r w:rsidRPr="0032641D">
        <w:rPr>
          <w:b/>
          <w:lang w:val="en-US"/>
        </w:rPr>
        <w:t>-</w:t>
      </w:r>
      <w:r w:rsidRPr="0032641D">
        <w:rPr>
          <w:b/>
          <w:lang w:val="en-US"/>
        </w:rPr>
        <w:tab/>
        <w:t>The DL measurement signal configuration contains both the SS/PBCH and CSI-RS signals</w:t>
      </w:r>
    </w:p>
    <w:p w14:paraId="3E148DD2" w14:textId="130604B3" w:rsidR="00406F1A" w:rsidRDefault="00406F1A" w:rsidP="00E20211">
      <w:pPr>
        <w:ind w:left="360" w:hanging="360"/>
        <w:rPr>
          <w:rFonts w:eastAsia="Batang"/>
          <w:b/>
          <w:lang w:val="en-US" w:eastAsia="zh-CN"/>
        </w:rPr>
      </w:pPr>
      <w:r w:rsidRPr="0032641D">
        <w:rPr>
          <w:b/>
          <w:lang w:val="en-US"/>
        </w:rPr>
        <w:t>-</w:t>
      </w:r>
      <w:r w:rsidRPr="0032641D">
        <w:rPr>
          <w:b/>
          <w:lang w:val="en-US"/>
        </w:rPr>
        <w:tab/>
        <w:t>The link does not use any SRS configuration</w:t>
      </w:r>
    </w:p>
    <w:p w14:paraId="62ACAD27" w14:textId="5D21C9E2" w:rsidR="00EA3C93" w:rsidRPr="00EA3C93" w:rsidRDefault="00650C00" w:rsidP="00EA3C93">
      <w:pPr>
        <w:rPr>
          <w:rFonts w:eastAsia="Batang"/>
        </w:rPr>
      </w:pPr>
      <w:r>
        <w:rPr>
          <w:rFonts w:eastAsia="Batang"/>
          <w:bCs/>
        </w:rPr>
        <w:t xml:space="preserve">The </w:t>
      </w:r>
      <w:r w:rsidR="004D2F7A">
        <w:rPr>
          <w:rFonts w:eastAsia="Batang"/>
          <w:bCs/>
        </w:rPr>
        <w:t xml:space="preserve">proposal </w:t>
      </w:r>
      <w:r>
        <w:rPr>
          <w:rFonts w:eastAsia="Batang"/>
          <w:bCs/>
        </w:rPr>
        <w:t xml:space="preserve">presented in this paper </w:t>
      </w:r>
      <w:r w:rsidR="009B6176">
        <w:rPr>
          <w:rFonts w:eastAsia="Batang"/>
          <w:bCs/>
        </w:rPr>
        <w:t xml:space="preserve">is </w:t>
      </w:r>
      <w:r>
        <w:rPr>
          <w:rFonts w:eastAsia="Batang"/>
          <w:bCs/>
        </w:rPr>
        <w:t xml:space="preserve">implemented in the corresponding CR in </w:t>
      </w:r>
      <w:r>
        <w:rPr>
          <w:rFonts w:eastAsia="Batang"/>
          <w:bCs/>
        </w:rPr>
        <w:fldChar w:fldCharType="begin"/>
      </w:r>
      <w:r>
        <w:rPr>
          <w:rFonts w:eastAsia="Batang"/>
          <w:bCs/>
        </w:rPr>
        <w:instrText xml:space="preserve"> REF _Ref521314984 \r \h </w:instrText>
      </w:r>
      <w:r>
        <w:rPr>
          <w:rFonts w:eastAsia="Batang"/>
          <w:bCs/>
        </w:rPr>
      </w:r>
      <w:r>
        <w:rPr>
          <w:rFonts w:eastAsia="Batang"/>
          <w:bCs/>
        </w:rPr>
        <w:fldChar w:fldCharType="separate"/>
      </w:r>
      <w:r w:rsidR="00794CAE">
        <w:rPr>
          <w:rFonts w:eastAsia="Batang"/>
          <w:bCs/>
        </w:rPr>
        <w:t>[10]</w:t>
      </w:r>
      <w:r>
        <w:rPr>
          <w:rFonts w:eastAsia="Batang"/>
          <w:bCs/>
        </w:rPr>
        <w:fldChar w:fldCharType="end"/>
      </w:r>
      <w:r>
        <w:rPr>
          <w:rFonts w:eastAsia="Batang"/>
          <w:bCs/>
        </w:rPr>
        <w:t>.</w:t>
      </w:r>
    </w:p>
    <w:p w14:paraId="157B9D38" w14:textId="77777777" w:rsidR="000918C5" w:rsidRDefault="00141332" w:rsidP="008953B1">
      <w:pPr>
        <w:pStyle w:val="Heading1"/>
        <w:ind w:left="0" w:firstLine="0"/>
      </w:pPr>
      <w:r>
        <w:lastRenderedPageBreak/>
        <w:t>4</w:t>
      </w:r>
      <w:r w:rsidR="000918C5">
        <w:tab/>
        <w:t>References</w:t>
      </w:r>
    </w:p>
    <w:p w14:paraId="424B1DF9" w14:textId="77777777" w:rsidR="00392EDC" w:rsidRPr="00DD0E93" w:rsidRDefault="00392EDC" w:rsidP="00392EDC">
      <w:pPr>
        <w:numPr>
          <w:ilvl w:val="0"/>
          <w:numId w:val="1"/>
        </w:numPr>
        <w:spacing w:after="0"/>
        <w:rPr>
          <w:rFonts w:eastAsia="Batang"/>
          <w:bCs/>
        </w:rPr>
      </w:pPr>
      <w:bookmarkStart w:id="1" w:name="_Ref485283161"/>
      <w:bookmarkStart w:id="2" w:name="_Ref476813621"/>
      <w:bookmarkStart w:id="3" w:name="_Ref476814267"/>
      <w:r>
        <w:rPr>
          <w:lang w:val="en-US"/>
        </w:rPr>
        <w:t>R4-1805703</w:t>
      </w:r>
      <w:r w:rsidRPr="00677A0E">
        <w:rPr>
          <w:lang w:val="en-US"/>
        </w:rPr>
        <w:t>, “</w:t>
      </w:r>
      <w:r>
        <w:rPr>
          <w:lang w:val="en-US"/>
        </w:rPr>
        <w:t xml:space="preserve">WF on beam correspondence test methodology at FR2”, LGE, Qualcomm, and MediaTek, </w:t>
      </w:r>
      <w:r w:rsidRPr="00677A0E">
        <w:rPr>
          <w:lang w:val="en-US"/>
        </w:rPr>
        <w:t>3GPP RAN4 #86</w:t>
      </w:r>
      <w:r>
        <w:rPr>
          <w:lang w:val="en-US"/>
        </w:rPr>
        <w:t>bis, April,</w:t>
      </w:r>
      <w:r w:rsidRPr="00677A0E">
        <w:rPr>
          <w:lang w:val="en-US"/>
        </w:rPr>
        <w:t xml:space="preserve"> 2018</w:t>
      </w:r>
    </w:p>
    <w:p w14:paraId="56C9AEE0" w14:textId="77777777" w:rsidR="00123827" w:rsidRDefault="00F5092F" w:rsidP="008413F8">
      <w:pPr>
        <w:numPr>
          <w:ilvl w:val="0"/>
          <w:numId w:val="1"/>
        </w:numPr>
        <w:spacing w:after="0"/>
        <w:rPr>
          <w:rFonts w:eastAsia="Batang"/>
          <w:bCs/>
        </w:rPr>
      </w:pPr>
      <w:r>
        <w:rPr>
          <w:rFonts w:eastAsia="Batang"/>
          <w:bCs/>
        </w:rPr>
        <w:t xml:space="preserve">TR 38.802, 3GPP. </w:t>
      </w:r>
    </w:p>
    <w:p w14:paraId="1246A3EA" w14:textId="77777777" w:rsidR="008413F8" w:rsidRPr="00415D4D" w:rsidRDefault="008413F8" w:rsidP="008413F8">
      <w:pPr>
        <w:numPr>
          <w:ilvl w:val="0"/>
          <w:numId w:val="1"/>
        </w:numPr>
        <w:spacing w:after="0"/>
        <w:rPr>
          <w:rFonts w:eastAsia="Batang"/>
          <w:bCs/>
        </w:rPr>
      </w:pPr>
      <w:r w:rsidRPr="00415D4D">
        <w:rPr>
          <w:rFonts w:eastAsia="Batang"/>
          <w:bCs/>
        </w:rPr>
        <w:t xml:space="preserve">R1-1612058, </w:t>
      </w:r>
      <w:r w:rsidRPr="008413F8">
        <w:rPr>
          <w:rFonts w:eastAsia="Batang"/>
          <w:bCs/>
        </w:rPr>
        <w:t>“</w:t>
      </w:r>
      <w:r>
        <w:rPr>
          <w:rFonts w:eastAsia="Batang"/>
          <w:bCs/>
        </w:rPr>
        <w:t>Beam reciprocity a</w:t>
      </w:r>
      <w:r w:rsidRPr="00415D4D">
        <w:rPr>
          <w:rFonts w:eastAsia="Batang"/>
          <w:bCs/>
        </w:rPr>
        <w:t>spects</w:t>
      </w:r>
      <w:r w:rsidRPr="008413F8">
        <w:rPr>
          <w:rFonts w:eastAsia="Batang"/>
          <w:bCs/>
        </w:rPr>
        <w:t xml:space="preserve">”, </w:t>
      </w:r>
      <w:r>
        <w:rPr>
          <w:rFonts w:eastAsia="Batang"/>
          <w:bCs/>
        </w:rPr>
        <w:t>Qualcomm Inc., 3GPP TSG-RAN WG1#87, Reno, USA, November 14</w:t>
      </w:r>
      <w:r w:rsidR="00BA47C9" w:rsidRPr="00BA47C9">
        <w:rPr>
          <w:rFonts w:eastAsia="Batang"/>
          <w:bCs/>
          <w:vertAlign w:val="superscript"/>
        </w:rPr>
        <w:t>th</w:t>
      </w:r>
      <w:r w:rsidR="00BA47C9">
        <w:rPr>
          <w:rFonts w:eastAsia="Batang"/>
          <w:bCs/>
          <w:vertAlign w:val="superscript"/>
        </w:rPr>
        <w:t xml:space="preserve"> </w:t>
      </w:r>
      <w:r w:rsidR="00BA47C9" w:rsidRPr="00415D4D">
        <w:rPr>
          <w:rFonts w:ascii="Helvetica" w:eastAsia="Helvetica" w:hAnsi="Helvetica" w:cs="Helvetica"/>
          <w:bCs/>
        </w:rPr>
        <w:t>–</w:t>
      </w:r>
      <w:r>
        <w:rPr>
          <w:rFonts w:eastAsia="Batang"/>
          <w:bCs/>
        </w:rPr>
        <w:t>1</w:t>
      </w:r>
      <w:r w:rsidR="00BA47C9">
        <w:rPr>
          <w:rFonts w:eastAsia="Batang"/>
          <w:bCs/>
        </w:rPr>
        <w:t>8</w:t>
      </w:r>
      <w:r w:rsidR="00BA47C9" w:rsidRPr="00BA47C9">
        <w:rPr>
          <w:rFonts w:eastAsia="Batang"/>
          <w:bCs/>
          <w:vertAlign w:val="superscript"/>
        </w:rPr>
        <w:t>th</w:t>
      </w:r>
      <w:r>
        <w:rPr>
          <w:rFonts w:eastAsia="Batang"/>
          <w:bCs/>
        </w:rPr>
        <w:t>, 2016</w:t>
      </w:r>
    </w:p>
    <w:p w14:paraId="3B0B07FF" w14:textId="77777777" w:rsidR="00D46052" w:rsidRPr="008413F8" w:rsidRDefault="006A5D10" w:rsidP="00415D4D">
      <w:pPr>
        <w:numPr>
          <w:ilvl w:val="0"/>
          <w:numId w:val="1"/>
        </w:numPr>
        <w:spacing w:after="0"/>
        <w:rPr>
          <w:rFonts w:eastAsia="Batang"/>
          <w:bCs/>
        </w:rPr>
      </w:pPr>
      <w:r w:rsidRPr="00415D4D">
        <w:rPr>
          <w:rFonts w:eastAsia="Batang"/>
          <w:bCs/>
        </w:rPr>
        <w:t>R4-</w:t>
      </w:r>
      <w:r w:rsidR="00A5500B" w:rsidRPr="00415D4D">
        <w:rPr>
          <w:rFonts w:eastAsia="Batang"/>
          <w:bCs/>
        </w:rPr>
        <w:t>1</w:t>
      </w:r>
      <w:r w:rsidR="00A5500B">
        <w:rPr>
          <w:rFonts w:eastAsia="Batang"/>
          <w:bCs/>
        </w:rPr>
        <w:t>807656</w:t>
      </w:r>
      <w:r w:rsidRPr="00415D4D">
        <w:rPr>
          <w:rFonts w:eastAsia="Batang"/>
          <w:bCs/>
        </w:rPr>
        <w:t>, “</w:t>
      </w:r>
      <w:r w:rsidR="00A5500B">
        <w:rPr>
          <w:rFonts w:eastAsia="Batang"/>
          <w:bCs/>
        </w:rPr>
        <w:t>Definition of UE beam correspondence requirement for FR2</w:t>
      </w:r>
      <w:r w:rsidRPr="00415D4D">
        <w:rPr>
          <w:rFonts w:eastAsia="Batang"/>
          <w:bCs/>
        </w:rPr>
        <w:t>”, Qualcomm Inc</w:t>
      </w:r>
      <w:r w:rsidR="00E1536B">
        <w:rPr>
          <w:rFonts w:eastAsia="Batang"/>
          <w:bCs/>
        </w:rPr>
        <w:t xml:space="preserve">., </w:t>
      </w:r>
      <w:r w:rsidR="00691DC9" w:rsidRPr="00DD0E93">
        <w:rPr>
          <w:rFonts w:eastAsia="Batang"/>
          <w:bCs/>
        </w:rPr>
        <w:t>3GPP TSG-RAN WG4</w:t>
      </w:r>
      <w:r w:rsidR="008445AA">
        <w:rPr>
          <w:rFonts w:eastAsia="Batang"/>
          <w:bCs/>
        </w:rPr>
        <w:t xml:space="preserve"> </w:t>
      </w:r>
      <w:r w:rsidR="00691DC9" w:rsidRPr="00DD0E93">
        <w:rPr>
          <w:rFonts w:eastAsia="Batang"/>
          <w:bCs/>
        </w:rPr>
        <w:t>#87, Busan, South Korea, May 21 – 25, 2018</w:t>
      </w:r>
      <w:bookmarkEnd w:id="1"/>
      <w:bookmarkEnd w:id="2"/>
      <w:bookmarkEnd w:id="3"/>
    </w:p>
    <w:p w14:paraId="313EA01F" w14:textId="77777777" w:rsidR="006A5D10" w:rsidRPr="00415D4D" w:rsidRDefault="006A5D10" w:rsidP="006A5D10">
      <w:pPr>
        <w:numPr>
          <w:ilvl w:val="0"/>
          <w:numId w:val="1"/>
        </w:numPr>
        <w:spacing w:after="0"/>
        <w:rPr>
          <w:rFonts w:eastAsia="Batang"/>
          <w:bCs/>
        </w:rPr>
      </w:pPr>
      <w:r w:rsidRPr="00415D4D">
        <w:rPr>
          <w:rFonts w:eastAsia="Batang"/>
          <w:bCs/>
        </w:rPr>
        <w:t>R4-</w:t>
      </w:r>
      <w:r w:rsidR="009B286E" w:rsidRPr="00415D4D">
        <w:rPr>
          <w:rFonts w:eastAsia="Batang"/>
          <w:bCs/>
        </w:rPr>
        <w:t>1</w:t>
      </w:r>
      <w:r w:rsidR="009B286E">
        <w:rPr>
          <w:rFonts w:eastAsia="Batang"/>
          <w:bCs/>
        </w:rPr>
        <w:t>807087</w:t>
      </w:r>
      <w:r w:rsidRPr="00415D4D">
        <w:rPr>
          <w:rFonts w:eastAsia="Batang"/>
          <w:bCs/>
        </w:rPr>
        <w:t>, “</w:t>
      </w:r>
      <w:r w:rsidR="009B286E">
        <w:rPr>
          <w:rFonts w:eastAsia="Batang"/>
          <w:bCs/>
        </w:rPr>
        <w:t>FR2 UE beam correspondence requirement</w:t>
      </w:r>
      <w:r w:rsidRPr="00415D4D">
        <w:rPr>
          <w:rFonts w:eastAsia="Batang"/>
          <w:bCs/>
        </w:rPr>
        <w:t>”, MediaTek</w:t>
      </w:r>
      <w:r w:rsidR="00E1536B">
        <w:rPr>
          <w:rFonts w:eastAsia="Batang"/>
          <w:bCs/>
        </w:rPr>
        <w:t xml:space="preserve"> Inc., </w:t>
      </w:r>
      <w:r w:rsidR="008C74A6" w:rsidRPr="002B6CD6">
        <w:rPr>
          <w:rFonts w:eastAsia="Batang"/>
          <w:bCs/>
        </w:rPr>
        <w:t>3GPP TSG-RAN WG4</w:t>
      </w:r>
      <w:r w:rsidR="008445AA">
        <w:rPr>
          <w:rFonts w:eastAsia="Batang"/>
          <w:bCs/>
        </w:rPr>
        <w:t xml:space="preserve"> </w:t>
      </w:r>
      <w:r w:rsidR="008C74A6" w:rsidRPr="002B6CD6">
        <w:rPr>
          <w:rFonts w:eastAsia="Batang"/>
          <w:bCs/>
        </w:rPr>
        <w:t>#87, Busan, South Korea, May 21 – 25, 2018</w:t>
      </w:r>
    </w:p>
    <w:p w14:paraId="4A91A0F9" w14:textId="77777777" w:rsidR="001B23A0" w:rsidRPr="002B6CD6" w:rsidRDefault="00774506" w:rsidP="002B6CD6">
      <w:pPr>
        <w:numPr>
          <w:ilvl w:val="0"/>
          <w:numId w:val="1"/>
        </w:numPr>
        <w:spacing w:after="0"/>
        <w:rPr>
          <w:rFonts w:eastAsia="Batang"/>
          <w:bCs/>
        </w:rPr>
      </w:pPr>
      <w:r w:rsidRPr="002B6CD6">
        <w:rPr>
          <w:rFonts w:eastAsia="Batang"/>
          <w:bCs/>
        </w:rPr>
        <w:t xml:space="preserve">R4-1806330, “On beam correspondence test methodology for FR2”, Intel Corporation, </w:t>
      </w:r>
      <w:r w:rsidR="009321DA" w:rsidRPr="002B6CD6">
        <w:rPr>
          <w:rFonts w:eastAsia="Batang"/>
          <w:bCs/>
        </w:rPr>
        <w:t>3GPP TSG-RAN WG4</w:t>
      </w:r>
      <w:r w:rsidR="00A85F53">
        <w:rPr>
          <w:rFonts w:eastAsia="Batang"/>
          <w:bCs/>
        </w:rPr>
        <w:t xml:space="preserve"> </w:t>
      </w:r>
      <w:r w:rsidR="003A342B" w:rsidRPr="002B6CD6">
        <w:rPr>
          <w:rFonts w:eastAsia="Batang"/>
          <w:bCs/>
        </w:rPr>
        <w:t>#87, Busan, South Korea, May 21 – 25, 2018</w:t>
      </w:r>
    </w:p>
    <w:p w14:paraId="4FD956E2" w14:textId="77777777" w:rsidR="000661A4" w:rsidRPr="00DD0E93" w:rsidRDefault="000661A4" w:rsidP="000661A4">
      <w:pPr>
        <w:numPr>
          <w:ilvl w:val="0"/>
          <w:numId w:val="1"/>
        </w:numPr>
        <w:spacing w:after="0"/>
        <w:rPr>
          <w:rFonts w:eastAsia="Batang"/>
          <w:bCs/>
        </w:rPr>
      </w:pPr>
      <w:r w:rsidRPr="00DD0E93">
        <w:rPr>
          <w:rFonts w:eastAsia="Batang"/>
          <w:bCs/>
        </w:rPr>
        <w:t>R4-</w:t>
      </w:r>
      <w:r>
        <w:rPr>
          <w:rFonts w:eastAsia="Batang"/>
          <w:bCs/>
        </w:rPr>
        <w:t>1806675</w:t>
      </w:r>
      <w:r w:rsidRPr="00DD0E93">
        <w:rPr>
          <w:rFonts w:eastAsia="Batang"/>
          <w:bCs/>
        </w:rPr>
        <w:t>, “</w:t>
      </w:r>
      <w:r>
        <w:rPr>
          <w:rFonts w:eastAsia="Batang"/>
          <w:bCs/>
        </w:rPr>
        <w:t>Preference of beam correspondence RF requirements at mmWave</w:t>
      </w:r>
      <w:r w:rsidRPr="00DD0E93">
        <w:rPr>
          <w:rFonts w:eastAsia="Batang"/>
          <w:bCs/>
        </w:rPr>
        <w:t xml:space="preserve">”, </w:t>
      </w:r>
      <w:r>
        <w:rPr>
          <w:rFonts w:eastAsia="Batang"/>
          <w:bCs/>
        </w:rPr>
        <w:t>LG Electronics</w:t>
      </w:r>
      <w:r w:rsidRPr="00DD0E93">
        <w:rPr>
          <w:rFonts w:eastAsia="Batang"/>
          <w:bCs/>
        </w:rPr>
        <w:t>, 3GPP TSG-RAN WG4</w:t>
      </w:r>
      <w:r w:rsidR="00A85F53">
        <w:rPr>
          <w:rFonts w:eastAsia="Batang"/>
          <w:bCs/>
        </w:rPr>
        <w:t xml:space="preserve"> </w:t>
      </w:r>
      <w:r w:rsidRPr="00DD0E93">
        <w:rPr>
          <w:rFonts w:eastAsia="Batang"/>
          <w:bCs/>
        </w:rPr>
        <w:t>#87, Busan, South Korea, May 21 – 25, 2018</w:t>
      </w:r>
    </w:p>
    <w:p w14:paraId="5FE7018E" w14:textId="77777777" w:rsidR="001415FE" w:rsidRPr="00DD0E93" w:rsidRDefault="001415FE" w:rsidP="001415FE">
      <w:pPr>
        <w:numPr>
          <w:ilvl w:val="0"/>
          <w:numId w:val="1"/>
        </w:numPr>
        <w:spacing w:after="0"/>
        <w:rPr>
          <w:rFonts w:eastAsia="Batang"/>
          <w:bCs/>
        </w:rPr>
      </w:pPr>
      <w:r w:rsidRPr="00DD0E93">
        <w:rPr>
          <w:rFonts w:eastAsia="Batang"/>
          <w:bCs/>
        </w:rPr>
        <w:t>R4-</w:t>
      </w:r>
      <w:r>
        <w:rPr>
          <w:rFonts w:eastAsia="Batang"/>
          <w:bCs/>
        </w:rPr>
        <w:t>1806710</w:t>
      </w:r>
      <w:r w:rsidRPr="00DD0E93">
        <w:rPr>
          <w:rFonts w:eastAsia="Batang"/>
          <w:bCs/>
        </w:rPr>
        <w:t>, “</w:t>
      </w:r>
      <w:r>
        <w:rPr>
          <w:rFonts w:eastAsia="Batang"/>
          <w:bCs/>
        </w:rPr>
        <w:t>Discussion on beam correspondence RF requirement</w:t>
      </w:r>
      <w:r w:rsidRPr="00DD0E93">
        <w:rPr>
          <w:rFonts w:eastAsia="Batang"/>
          <w:bCs/>
        </w:rPr>
        <w:t xml:space="preserve">”, </w:t>
      </w:r>
      <w:r>
        <w:rPr>
          <w:rFonts w:eastAsia="Batang"/>
          <w:bCs/>
        </w:rPr>
        <w:t>CATT</w:t>
      </w:r>
      <w:r w:rsidRPr="00DD0E93">
        <w:rPr>
          <w:rFonts w:eastAsia="Batang"/>
          <w:bCs/>
        </w:rPr>
        <w:t>, 3GPP TSG-RAN WG4</w:t>
      </w:r>
      <w:r w:rsidR="00A85F53">
        <w:rPr>
          <w:rFonts w:eastAsia="Batang"/>
          <w:bCs/>
        </w:rPr>
        <w:t xml:space="preserve"> </w:t>
      </w:r>
      <w:r w:rsidRPr="00DD0E93">
        <w:rPr>
          <w:rFonts w:eastAsia="Batang"/>
          <w:bCs/>
        </w:rPr>
        <w:t>#87, Busan, South Korea, May 21 – 25, 2018</w:t>
      </w:r>
    </w:p>
    <w:p w14:paraId="3C337C2D" w14:textId="77777777" w:rsidR="003D4423" w:rsidRDefault="001C43A3" w:rsidP="002B6CD6">
      <w:pPr>
        <w:numPr>
          <w:ilvl w:val="0"/>
          <w:numId w:val="1"/>
        </w:numPr>
        <w:spacing w:after="0"/>
        <w:rPr>
          <w:rFonts w:eastAsia="Batang"/>
          <w:bCs/>
        </w:rPr>
      </w:pPr>
      <w:r w:rsidRPr="00DD0E93">
        <w:rPr>
          <w:rFonts w:eastAsia="Batang"/>
          <w:bCs/>
        </w:rPr>
        <w:t>R4-</w:t>
      </w:r>
      <w:r>
        <w:rPr>
          <w:rFonts w:eastAsia="Batang"/>
          <w:bCs/>
        </w:rPr>
        <w:t>1807809</w:t>
      </w:r>
      <w:r w:rsidRPr="00DD0E93">
        <w:rPr>
          <w:rFonts w:eastAsia="Batang"/>
          <w:bCs/>
        </w:rPr>
        <w:t>, “</w:t>
      </w:r>
      <w:r>
        <w:rPr>
          <w:rFonts w:eastAsia="Batang"/>
          <w:bCs/>
        </w:rPr>
        <w:t>On UE beam correspondence</w:t>
      </w:r>
      <w:r w:rsidRPr="00DD0E93">
        <w:rPr>
          <w:rFonts w:eastAsia="Batang"/>
          <w:bCs/>
        </w:rPr>
        <w:t xml:space="preserve">”, </w:t>
      </w:r>
      <w:r>
        <w:rPr>
          <w:rFonts w:eastAsia="Batang"/>
          <w:bCs/>
        </w:rPr>
        <w:t>Sony</w:t>
      </w:r>
      <w:r w:rsidRPr="00DD0E93">
        <w:rPr>
          <w:rFonts w:eastAsia="Batang"/>
          <w:bCs/>
        </w:rPr>
        <w:t>, 3GPP TSG-RAN WG4</w:t>
      </w:r>
      <w:r>
        <w:rPr>
          <w:rFonts w:eastAsia="Batang"/>
          <w:bCs/>
        </w:rPr>
        <w:t xml:space="preserve"> </w:t>
      </w:r>
      <w:r w:rsidRPr="00DD0E93">
        <w:rPr>
          <w:rFonts w:eastAsia="Batang"/>
          <w:bCs/>
        </w:rPr>
        <w:t>#87, Busan, South Korea, May 21 – 25, 2018</w:t>
      </w:r>
    </w:p>
    <w:p w14:paraId="1E2FB127" w14:textId="77777777" w:rsidR="00650C00" w:rsidRPr="001C43A3" w:rsidRDefault="00625E22" w:rsidP="00625E22">
      <w:pPr>
        <w:numPr>
          <w:ilvl w:val="0"/>
          <w:numId w:val="1"/>
        </w:numPr>
        <w:spacing w:after="0"/>
        <w:rPr>
          <w:rFonts w:eastAsia="Batang"/>
          <w:bCs/>
        </w:rPr>
      </w:pPr>
      <w:bookmarkStart w:id="4" w:name="_Ref521314984"/>
      <w:r w:rsidRPr="00625E22">
        <w:rPr>
          <w:rFonts w:eastAsia="Batang"/>
          <w:bCs/>
        </w:rPr>
        <w:t>R4-18097</w:t>
      </w:r>
      <w:r>
        <w:rPr>
          <w:rFonts w:eastAsia="Batang"/>
          <w:bCs/>
        </w:rPr>
        <w:t>90</w:t>
      </w:r>
      <w:r w:rsidR="00650C00">
        <w:rPr>
          <w:rFonts w:eastAsia="Batang"/>
          <w:bCs/>
        </w:rPr>
        <w:t>, “</w:t>
      </w:r>
      <w:r w:rsidR="00650C00" w:rsidRPr="00650C00">
        <w:rPr>
          <w:rFonts w:eastAsia="Batang"/>
          <w:bCs/>
        </w:rPr>
        <w:t>CR to TS 38.101-2: Introduction of the requirement on beam correspondence</w:t>
      </w:r>
      <w:r w:rsidR="00650C00">
        <w:rPr>
          <w:rFonts w:eastAsia="Batang"/>
          <w:bCs/>
        </w:rPr>
        <w:t xml:space="preserve">,” Apple Inc., 3GPP </w:t>
      </w:r>
      <w:r w:rsidR="00840A37">
        <w:rPr>
          <w:rFonts w:eastAsia="Batang"/>
          <w:bCs/>
        </w:rPr>
        <w:t>TSG-</w:t>
      </w:r>
      <w:r w:rsidR="00650C00">
        <w:rPr>
          <w:rFonts w:eastAsia="Batang"/>
          <w:bCs/>
        </w:rPr>
        <w:t>RAN</w:t>
      </w:r>
      <w:r w:rsidR="00840A37">
        <w:rPr>
          <w:rFonts w:eastAsia="Batang"/>
          <w:bCs/>
        </w:rPr>
        <w:t xml:space="preserve"> WG</w:t>
      </w:r>
      <w:r w:rsidR="00650C00">
        <w:rPr>
          <w:rFonts w:eastAsia="Batang"/>
          <w:bCs/>
        </w:rPr>
        <w:t xml:space="preserve">4 #88, </w:t>
      </w:r>
      <w:r w:rsidR="00840A37">
        <w:rPr>
          <w:rFonts w:eastAsia="Batang"/>
          <w:bCs/>
        </w:rPr>
        <w:t xml:space="preserve">Gothenburg,  Sweden, </w:t>
      </w:r>
      <w:r w:rsidR="00650C00">
        <w:rPr>
          <w:rFonts w:eastAsia="Batang"/>
          <w:bCs/>
        </w:rPr>
        <w:t>August</w:t>
      </w:r>
      <w:r w:rsidR="00840A37">
        <w:rPr>
          <w:rFonts w:eastAsia="Batang"/>
          <w:bCs/>
        </w:rPr>
        <w:t xml:space="preserve"> 20 </w:t>
      </w:r>
      <w:r w:rsidR="00840A37">
        <w:rPr>
          <w:rFonts w:ascii="Helvetica" w:eastAsia="Helvetica" w:hAnsi="Helvetica" w:cs="Helvetica"/>
          <w:bCs/>
        </w:rPr>
        <w:t>–</w:t>
      </w:r>
      <w:r w:rsidR="00840A37">
        <w:rPr>
          <w:rFonts w:eastAsia="Batang"/>
          <w:bCs/>
        </w:rPr>
        <w:t xml:space="preserve"> 24, </w:t>
      </w:r>
      <w:r w:rsidR="00650C00">
        <w:rPr>
          <w:rFonts w:eastAsia="Batang"/>
          <w:bCs/>
        </w:rPr>
        <w:t xml:space="preserve"> 2018</w:t>
      </w:r>
      <w:bookmarkEnd w:id="4"/>
    </w:p>
    <w:sectPr w:rsidR="00650C00" w:rsidRPr="001C43A3" w:rsidSect="00645108">
      <w:footerReference w:type="default" r:id="rId8"/>
      <w:footnotePr>
        <w:numRestart w:val="eachSect"/>
      </w:footnotePr>
      <w:pgSz w:w="12240" w:h="15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4CE71" w14:textId="77777777" w:rsidR="003F519E" w:rsidRDefault="003F519E">
      <w:pPr>
        <w:spacing w:after="0"/>
      </w:pPr>
      <w:r>
        <w:separator/>
      </w:r>
    </w:p>
  </w:endnote>
  <w:endnote w:type="continuationSeparator" w:id="0">
    <w:p w14:paraId="666DAC20" w14:textId="77777777" w:rsidR="003F519E" w:rsidRDefault="003F51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Lucida Grande">
    <w:panose1 w:val="020B0600040502020204"/>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F402A" w14:textId="77777777" w:rsidR="00FA2724" w:rsidRPr="00FB0969" w:rsidRDefault="00FA2724" w:rsidP="00BF6297">
    <w:pPr>
      <w:pStyle w:val="Footer"/>
    </w:pPr>
    <w:r>
      <w:rPr>
        <w:noProof w:val="0"/>
      </w:rPr>
      <w:fldChar w:fldCharType="begin"/>
    </w:r>
    <w:r>
      <w:rPr>
        <w:noProof w:val="0"/>
      </w:rPr>
      <w:instrText xml:space="preserve"> PAGE   \* MERGEFORMAT </w:instrText>
    </w:r>
    <w:r>
      <w:rPr>
        <w:noProof w:val="0"/>
      </w:rPr>
      <w:fldChar w:fldCharType="separate"/>
    </w:r>
    <w:r w:rsidR="003A3F82">
      <w:t>3</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3A3F82">
      <w:t>4</w:t>
    </w:r>
    <w:r>
      <w:rPr>
        <w:noProof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134CA" w14:textId="77777777" w:rsidR="003F519E" w:rsidRDefault="003F519E">
      <w:pPr>
        <w:spacing w:after="0"/>
      </w:pPr>
      <w:r>
        <w:separator/>
      </w:r>
    </w:p>
  </w:footnote>
  <w:footnote w:type="continuationSeparator" w:id="0">
    <w:p w14:paraId="784DF817" w14:textId="77777777" w:rsidR="003F519E" w:rsidRDefault="003F51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721AB2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0DB08AA"/>
    <w:multiLevelType w:val="hybridMultilevel"/>
    <w:tmpl w:val="262494AE"/>
    <w:lvl w:ilvl="0" w:tplc="550E6C2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165CCF"/>
    <w:multiLevelType w:val="hybridMultilevel"/>
    <w:tmpl w:val="C2385544"/>
    <w:lvl w:ilvl="0" w:tplc="04090001">
      <w:start w:val="1"/>
      <w:numFmt w:val="bullet"/>
      <w:lvlText w:val=""/>
      <w:lvlJc w:val="left"/>
      <w:pPr>
        <w:ind w:left="720" w:hanging="360"/>
      </w:pPr>
      <w:rPr>
        <w:rFonts w:ascii="Symbol" w:hAnsi="Symbol" w:hint="default"/>
      </w:rPr>
    </w:lvl>
    <w:lvl w:ilvl="1" w:tplc="9D761F14">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9049F"/>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5D86206"/>
    <w:multiLevelType w:val="hybridMultilevel"/>
    <w:tmpl w:val="7D9645A0"/>
    <w:lvl w:ilvl="0" w:tplc="9A48673C">
      <w:start w:val="1"/>
      <w:numFmt w:val="decimal"/>
      <w:lvlText w:val="%1."/>
      <w:lvlJc w:val="left"/>
      <w:pPr>
        <w:tabs>
          <w:tab w:val="num" w:pos="720"/>
        </w:tabs>
        <w:ind w:left="720" w:hanging="360"/>
      </w:pPr>
    </w:lvl>
    <w:lvl w:ilvl="1" w:tplc="F41A4548">
      <w:start w:val="242"/>
      <w:numFmt w:val="bullet"/>
      <w:lvlText w:val=""/>
      <w:lvlJc w:val="left"/>
      <w:pPr>
        <w:tabs>
          <w:tab w:val="num" w:pos="1440"/>
        </w:tabs>
        <w:ind w:left="1440" w:hanging="360"/>
      </w:pPr>
      <w:rPr>
        <w:rFonts w:ascii="Wingdings" w:hAnsi="Wingdings" w:hint="default"/>
      </w:rPr>
    </w:lvl>
    <w:lvl w:ilvl="2" w:tplc="2FE830C2" w:tentative="1">
      <w:start w:val="1"/>
      <w:numFmt w:val="decimal"/>
      <w:lvlText w:val="%3."/>
      <w:lvlJc w:val="left"/>
      <w:pPr>
        <w:tabs>
          <w:tab w:val="num" w:pos="2160"/>
        </w:tabs>
        <w:ind w:left="2160" w:hanging="360"/>
      </w:pPr>
    </w:lvl>
    <w:lvl w:ilvl="3" w:tplc="F124A76A" w:tentative="1">
      <w:start w:val="1"/>
      <w:numFmt w:val="decimal"/>
      <w:lvlText w:val="%4."/>
      <w:lvlJc w:val="left"/>
      <w:pPr>
        <w:tabs>
          <w:tab w:val="num" w:pos="2880"/>
        </w:tabs>
        <w:ind w:left="2880" w:hanging="360"/>
      </w:pPr>
    </w:lvl>
    <w:lvl w:ilvl="4" w:tplc="26EC70B8" w:tentative="1">
      <w:start w:val="1"/>
      <w:numFmt w:val="decimal"/>
      <w:lvlText w:val="%5."/>
      <w:lvlJc w:val="left"/>
      <w:pPr>
        <w:tabs>
          <w:tab w:val="num" w:pos="3600"/>
        </w:tabs>
        <w:ind w:left="3600" w:hanging="360"/>
      </w:pPr>
    </w:lvl>
    <w:lvl w:ilvl="5" w:tplc="BFF232E6" w:tentative="1">
      <w:start w:val="1"/>
      <w:numFmt w:val="decimal"/>
      <w:lvlText w:val="%6."/>
      <w:lvlJc w:val="left"/>
      <w:pPr>
        <w:tabs>
          <w:tab w:val="num" w:pos="4320"/>
        </w:tabs>
        <w:ind w:left="4320" w:hanging="360"/>
      </w:pPr>
    </w:lvl>
    <w:lvl w:ilvl="6" w:tplc="2AEC0F3C" w:tentative="1">
      <w:start w:val="1"/>
      <w:numFmt w:val="decimal"/>
      <w:lvlText w:val="%7."/>
      <w:lvlJc w:val="left"/>
      <w:pPr>
        <w:tabs>
          <w:tab w:val="num" w:pos="5040"/>
        </w:tabs>
        <w:ind w:left="5040" w:hanging="360"/>
      </w:pPr>
    </w:lvl>
    <w:lvl w:ilvl="7" w:tplc="D9CCF9AA" w:tentative="1">
      <w:start w:val="1"/>
      <w:numFmt w:val="decimal"/>
      <w:lvlText w:val="%8."/>
      <w:lvlJc w:val="left"/>
      <w:pPr>
        <w:tabs>
          <w:tab w:val="num" w:pos="5760"/>
        </w:tabs>
        <w:ind w:left="5760" w:hanging="360"/>
      </w:pPr>
    </w:lvl>
    <w:lvl w:ilvl="8" w:tplc="9210FA80" w:tentative="1">
      <w:start w:val="1"/>
      <w:numFmt w:val="decimal"/>
      <w:lvlText w:val="%9."/>
      <w:lvlJc w:val="left"/>
      <w:pPr>
        <w:tabs>
          <w:tab w:val="num" w:pos="6480"/>
        </w:tabs>
        <w:ind w:left="6480" w:hanging="360"/>
      </w:pPr>
    </w:lvl>
  </w:abstractNum>
  <w:abstractNum w:abstractNumId="8" w15:restartNumberingAfterBreak="0">
    <w:nsid w:val="069B1A9D"/>
    <w:multiLevelType w:val="hybridMultilevel"/>
    <w:tmpl w:val="11BEE5DC"/>
    <w:lvl w:ilvl="0" w:tplc="9D5EAC6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0A215095"/>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6C0EB9"/>
    <w:multiLevelType w:val="hybridMultilevel"/>
    <w:tmpl w:val="110EA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E20A1"/>
    <w:multiLevelType w:val="hybridMultilevel"/>
    <w:tmpl w:val="D470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332431"/>
    <w:multiLevelType w:val="hybridMultilevel"/>
    <w:tmpl w:val="9F4A4610"/>
    <w:lvl w:ilvl="0" w:tplc="D7BA85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5FE5D1D"/>
    <w:multiLevelType w:val="hybridMultilevel"/>
    <w:tmpl w:val="39B65F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CC6DC4"/>
    <w:multiLevelType w:val="hybridMultilevel"/>
    <w:tmpl w:val="7A9AFA46"/>
    <w:lvl w:ilvl="0" w:tplc="7B48D7CA">
      <w:start w:val="1"/>
      <w:numFmt w:val="bullet"/>
      <w:lvlText w:val="o"/>
      <w:lvlJc w:val="left"/>
      <w:pPr>
        <w:ind w:left="720" w:hanging="360"/>
      </w:pPr>
      <w:rPr>
        <w:rFonts w:ascii="Courier New" w:hAnsi="Courier New" w:hint="default"/>
        <w:sz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BF20F07"/>
    <w:multiLevelType w:val="hybridMultilevel"/>
    <w:tmpl w:val="670A87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CAF7D56"/>
    <w:multiLevelType w:val="hybridMultilevel"/>
    <w:tmpl w:val="D3B66AA2"/>
    <w:lvl w:ilvl="0" w:tplc="B894B4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DC4303"/>
    <w:multiLevelType w:val="hybridMultilevel"/>
    <w:tmpl w:val="41A6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1047933"/>
    <w:multiLevelType w:val="hybridMultilevel"/>
    <w:tmpl w:val="E932B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41211D"/>
    <w:multiLevelType w:val="hybridMultilevel"/>
    <w:tmpl w:val="6FE6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264A71"/>
    <w:multiLevelType w:val="hybridMultilevel"/>
    <w:tmpl w:val="C874B07E"/>
    <w:lvl w:ilvl="0" w:tplc="04090017">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8683B"/>
    <w:multiLevelType w:val="hybridMultilevel"/>
    <w:tmpl w:val="FA148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512BFD"/>
    <w:multiLevelType w:val="hybridMultilevel"/>
    <w:tmpl w:val="98A8D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6469627C"/>
    <w:multiLevelType w:val="hybridMultilevel"/>
    <w:tmpl w:val="13609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C82B05"/>
    <w:multiLevelType w:val="multilevel"/>
    <w:tmpl w:val="13E46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893E27"/>
    <w:multiLevelType w:val="multilevel"/>
    <w:tmpl w:val="6108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5557E52"/>
    <w:multiLevelType w:val="hybridMultilevel"/>
    <w:tmpl w:val="DEA89392"/>
    <w:lvl w:ilvl="0" w:tplc="7B48D7CA">
      <w:start w:val="1"/>
      <w:numFmt w:val="bullet"/>
      <w:lvlText w:val="o"/>
      <w:lvlJc w:val="left"/>
      <w:pPr>
        <w:ind w:left="1440" w:hanging="360"/>
      </w:pPr>
      <w:rPr>
        <w:rFonts w:ascii="Courier New" w:hAnsi="Courier New"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65F714E"/>
    <w:multiLevelType w:val="hybridMultilevel"/>
    <w:tmpl w:val="49442B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5E3A06"/>
    <w:multiLevelType w:val="hybridMultilevel"/>
    <w:tmpl w:val="53AA02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C12BBE"/>
    <w:multiLevelType w:val="hybridMultilevel"/>
    <w:tmpl w:val="B8CE5D58"/>
    <w:lvl w:ilvl="0" w:tplc="BA0267A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3"/>
  </w:num>
  <w:num w:numId="3">
    <w:abstractNumId w:val="43"/>
  </w:num>
  <w:num w:numId="4">
    <w:abstractNumId w:val="27"/>
  </w:num>
  <w:num w:numId="5">
    <w:abstractNumId w:val="21"/>
  </w:num>
  <w:num w:numId="6">
    <w:abstractNumId w:val="39"/>
  </w:num>
  <w:num w:numId="7">
    <w:abstractNumId w:val="15"/>
  </w:num>
  <w:num w:numId="8">
    <w:abstractNumId w:val="47"/>
  </w:num>
  <w:num w:numId="9">
    <w:abstractNumId w:val="24"/>
  </w:num>
  <w:num w:numId="10">
    <w:abstractNumId w:val="32"/>
  </w:num>
  <w:num w:numId="11">
    <w:abstractNumId w:val="33"/>
  </w:num>
  <w:num w:numId="12">
    <w:abstractNumId w:val="17"/>
  </w:num>
  <w:num w:numId="13">
    <w:abstractNumId w:val="18"/>
  </w:num>
  <w:num w:numId="14">
    <w:abstractNumId w:val="16"/>
  </w:num>
  <w:num w:numId="15">
    <w:abstractNumId w:val="20"/>
  </w:num>
  <w:num w:numId="16">
    <w:abstractNumId w:val="31"/>
  </w:num>
  <w:num w:numId="17">
    <w:abstractNumId w:val="26"/>
  </w:num>
  <w:num w:numId="18">
    <w:abstractNumId w:val="0"/>
  </w:num>
  <w:num w:numId="19">
    <w:abstractNumId w:val="35"/>
  </w:num>
  <w:num w:numId="20">
    <w:abstractNumId w:val="42"/>
  </w:num>
  <w:num w:numId="21">
    <w:abstractNumId w:val="6"/>
  </w:num>
  <w:num w:numId="22">
    <w:abstractNumId w:val="9"/>
  </w:num>
  <w:num w:numId="23">
    <w:abstractNumId w:val="48"/>
  </w:num>
  <w:num w:numId="24">
    <w:abstractNumId w:val="23"/>
  </w:num>
  <w:num w:numId="25">
    <w:abstractNumId w:val="30"/>
  </w:num>
  <w:num w:numId="26">
    <w:abstractNumId w:val="8"/>
  </w:num>
  <w:num w:numId="27">
    <w:abstractNumId w:val="11"/>
  </w:num>
  <w:num w:numId="28">
    <w:abstractNumId w:val="19"/>
  </w:num>
  <w:num w:numId="29">
    <w:abstractNumId w:val="40"/>
  </w:num>
  <w:num w:numId="30">
    <w:abstractNumId w:val="29"/>
  </w:num>
  <w:num w:numId="31">
    <w:abstractNumId w:val="25"/>
  </w:num>
  <w:num w:numId="32">
    <w:abstractNumId w:val="1"/>
  </w:num>
  <w:num w:numId="33">
    <w:abstractNumId w:val="38"/>
  </w:num>
  <w:num w:numId="34">
    <w:abstractNumId w:val="2"/>
  </w:num>
  <w:num w:numId="35">
    <w:abstractNumId w:val="5"/>
  </w:num>
  <w:num w:numId="36">
    <w:abstractNumId w:val="46"/>
  </w:num>
  <w:num w:numId="37">
    <w:abstractNumId w:val="22"/>
  </w:num>
  <w:num w:numId="38">
    <w:abstractNumId w:val="12"/>
  </w:num>
  <w:num w:numId="39">
    <w:abstractNumId w:val="44"/>
  </w:num>
  <w:num w:numId="40">
    <w:abstractNumId w:val="14"/>
  </w:num>
  <w:num w:numId="41">
    <w:abstractNumId w:val="10"/>
  </w:num>
  <w:num w:numId="42">
    <w:abstractNumId w:val="41"/>
  </w:num>
  <w:num w:numId="43">
    <w:abstractNumId w:val="28"/>
  </w:num>
  <w:num w:numId="44">
    <w:abstractNumId w:val="7"/>
  </w:num>
  <w:num w:numId="45">
    <w:abstractNumId w:val="37"/>
  </w:num>
  <w:num w:numId="46">
    <w:abstractNumId w:val="45"/>
  </w:num>
  <w:num w:numId="47">
    <w:abstractNumId w:val="34"/>
  </w:num>
  <w:num w:numId="48">
    <w:abstractNumId w:val="13"/>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C5"/>
    <w:rsid w:val="0000058B"/>
    <w:rsid w:val="00000DB2"/>
    <w:rsid w:val="00001A7A"/>
    <w:rsid w:val="00001D0A"/>
    <w:rsid w:val="00002B86"/>
    <w:rsid w:val="00002C32"/>
    <w:rsid w:val="00002F75"/>
    <w:rsid w:val="0001006A"/>
    <w:rsid w:val="000106C3"/>
    <w:rsid w:val="000113AC"/>
    <w:rsid w:val="00011963"/>
    <w:rsid w:val="0001344B"/>
    <w:rsid w:val="0001367F"/>
    <w:rsid w:val="000139E8"/>
    <w:rsid w:val="00014BFC"/>
    <w:rsid w:val="00014D69"/>
    <w:rsid w:val="00014E2C"/>
    <w:rsid w:val="000152F7"/>
    <w:rsid w:val="00015E90"/>
    <w:rsid w:val="00016140"/>
    <w:rsid w:val="000164DB"/>
    <w:rsid w:val="000171F5"/>
    <w:rsid w:val="00021396"/>
    <w:rsid w:val="00021ACF"/>
    <w:rsid w:val="000224B0"/>
    <w:rsid w:val="00023A16"/>
    <w:rsid w:val="00023A57"/>
    <w:rsid w:val="000247C0"/>
    <w:rsid w:val="00025AA1"/>
    <w:rsid w:val="000265D7"/>
    <w:rsid w:val="000266C0"/>
    <w:rsid w:val="00026C87"/>
    <w:rsid w:val="00031BFF"/>
    <w:rsid w:val="000335EE"/>
    <w:rsid w:val="00033670"/>
    <w:rsid w:val="00033DD0"/>
    <w:rsid w:val="00033EC9"/>
    <w:rsid w:val="00035880"/>
    <w:rsid w:val="00037A59"/>
    <w:rsid w:val="00040D6A"/>
    <w:rsid w:val="000416EC"/>
    <w:rsid w:val="000435AB"/>
    <w:rsid w:val="000457D3"/>
    <w:rsid w:val="000461A2"/>
    <w:rsid w:val="0004653C"/>
    <w:rsid w:val="00046E98"/>
    <w:rsid w:val="00051620"/>
    <w:rsid w:val="00054F91"/>
    <w:rsid w:val="00055CCB"/>
    <w:rsid w:val="00056219"/>
    <w:rsid w:val="00056D26"/>
    <w:rsid w:val="00056F06"/>
    <w:rsid w:val="0005734D"/>
    <w:rsid w:val="00057F23"/>
    <w:rsid w:val="00060202"/>
    <w:rsid w:val="00060AA1"/>
    <w:rsid w:val="00060B33"/>
    <w:rsid w:val="00060D16"/>
    <w:rsid w:val="000625CC"/>
    <w:rsid w:val="00062DD7"/>
    <w:rsid w:val="00063166"/>
    <w:rsid w:val="0006376C"/>
    <w:rsid w:val="00065053"/>
    <w:rsid w:val="000661A4"/>
    <w:rsid w:val="000666FA"/>
    <w:rsid w:val="0006784F"/>
    <w:rsid w:val="00067E5A"/>
    <w:rsid w:val="0007157E"/>
    <w:rsid w:val="00072175"/>
    <w:rsid w:val="00076119"/>
    <w:rsid w:val="00076829"/>
    <w:rsid w:val="000768F3"/>
    <w:rsid w:val="00077855"/>
    <w:rsid w:val="000778D1"/>
    <w:rsid w:val="00077F6F"/>
    <w:rsid w:val="00080E51"/>
    <w:rsid w:val="0008105D"/>
    <w:rsid w:val="00081866"/>
    <w:rsid w:val="00082FBE"/>
    <w:rsid w:val="00085A83"/>
    <w:rsid w:val="00085FF8"/>
    <w:rsid w:val="0008608C"/>
    <w:rsid w:val="00086A17"/>
    <w:rsid w:val="00087E1B"/>
    <w:rsid w:val="00087F6B"/>
    <w:rsid w:val="000918C5"/>
    <w:rsid w:val="00091B2E"/>
    <w:rsid w:val="00093450"/>
    <w:rsid w:val="00094C6D"/>
    <w:rsid w:val="00094F94"/>
    <w:rsid w:val="00095700"/>
    <w:rsid w:val="00095C90"/>
    <w:rsid w:val="00096052"/>
    <w:rsid w:val="00096E21"/>
    <w:rsid w:val="0009727C"/>
    <w:rsid w:val="000A12E8"/>
    <w:rsid w:val="000A1645"/>
    <w:rsid w:val="000A26A8"/>
    <w:rsid w:val="000A2A2B"/>
    <w:rsid w:val="000A430C"/>
    <w:rsid w:val="000A64C9"/>
    <w:rsid w:val="000A6751"/>
    <w:rsid w:val="000A67D7"/>
    <w:rsid w:val="000A705D"/>
    <w:rsid w:val="000B005E"/>
    <w:rsid w:val="000B11B3"/>
    <w:rsid w:val="000B2CE9"/>
    <w:rsid w:val="000B45D1"/>
    <w:rsid w:val="000B467D"/>
    <w:rsid w:val="000B4736"/>
    <w:rsid w:val="000B47A2"/>
    <w:rsid w:val="000B59A0"/>
    <w:rsid w:val="000B5D7C"/>
    <w:rsid w:val="000B5EA4"/>
    <w:rsid w:val="000B673E"/>
    <w:rsid w:val="000B7298"/>
    <w:rsid w:val="000B72C0"/>
    <w:rsid w:val="000C0152"/>
    <w:rsid w:val="000C10B4"/>
    <w:rsid w:val="000C130A"/>
    <w:rsid w:val="000C1A75"/>
    <w:rsid w:val="000C2297"/>
    <w:rsid w:val="000C471D"/>
    <w:rsid w:val="000C4A7F"/>
    <w:rsid w:val="000C512B"/>
    <w:rsid w:val="000C568E"/>
    <w:rsid w:val="000C5FCA"/>
    <w:rsid w:val="000C6A93"/>
    <w:rsid w:val="000C7302"/>
    <w:rsid w:val="000D07EE"/>
    <w:rsid w:val="000D0D0F"/>
    <w:rsid w:val="000D0F48"/>
    <w:rsid w:val="000D1017"/>
    <w:rsid w:val="000D12BC"/>
    <w:rsid w:val="000D2252"/>
    <w:rsid w:val="000D2D4D"/>
    <w:rsid w:val="000D41D2"/>
    <w:rsid w:val="000D680E"/>
    <w:rsid w:val="000D6D34"/>
    <w:rsid w:val="000D741E"/>
    <w:rsid w:val="000D7C1E"/>
    <w:rsid w:val="000D7F49"/>
    <w:rsid w:val="000E052D"/>
    <w:rsid w:val="000E2A64"/>
    <w:rsid w:val="000E3477"/>
    <w:rsid w:val="000E3A5E"/>
    <w:rsid w:val="000E3B40"/>
    <w:rsid w:val="000E4435"/>
    <w:rsid w:val="000E486C"/>
    <w:rsid w:val="000E4D8B"/>
    <w:rsid w:val="000E504D"/>
    <w:rsid w:val="000E5290"/>
    <w:rsid w:val="000E71DE"/>
    <w:rsid w:val="000F0066"/>
    <w:rsid w:val="000F0E31"/>
    <w:rsid w:val="000F139A"/>
    <w:rsid w:val="000F1777"/>
    <w:rsid w:val="000F1BF7"/>
    <w:rsid w:val="000F1C58"/>
    <w:rsid w:val="000F2588"/>
    <w:rsid w:val="000F2DF3"/>
    <w:rsid w:val="000F370A"/>
    <w:rsid w:val="000F3E01"/>
    <w:rsid w:val="000F3EA6"/>
    <w:rsid w:val="000F4BE3"/>
    <w:rsid w:val="000F5387"/>
    <w:rsid w:val="000F54F4"/>
    <w:rsid w:val="000F6E90"/>
    <w:rsid w:val="000F6EAA"/>
    <w:rsid w:val="000F763C"/>
    <w:rsid w:val="00100403"/>
    <w:rsid w:val="00100DA7"/>
    <w:rsid w:val="00101EEF"/>
    <w:rsid w:val="00102E32"/>
    <w:rsid w:val="001036A7"/>
    <w:rsid w:val="00103B9A"/>
    <w:rsid w:val="0010562D"/>
    <w:rsid w:val="00105A33"/>
    <w:rsid w:val="0010609D"/>
    <w:rsid w:val="00106304"/>
    <w:rsid w:val="001064CA"/>
    <w:rsid w:val="00106C54"/>
    <w:rsid w:val="00107BAA"/>
    <w:rsid w:val="00111D47"/>
    <w:rsid w:val="00113F30"/>
    <w:rsid w:val="00114C79"/>
    <w:rsid w:val="001161DF"/>
    <w:rsid w:val="0012127D"/>
    <w:rsid w:val="00122A3D"/>
    <w:rsid w:val="00123827"/>
    <w:rsid w:val="00124CB9"/>
    <w:rsid w:val="0012593B"/>
    <w:rsid w:val="0012696A"/>
    <w:rsid w:val="00130820"/>
    <w:rsid w:val="00131166"/>
    <w:rsid w:val="001331D3"/>
    <w:rsid w:val="00135010"/>
    <w:rsid w:val="001362E4"/>
    <w:rsid w:val="00136DEF"/>
    <w:rsid w:val="0013715D"/>
    <w:rsid w:val="00137DA5"/>
    <w:rsid w:val="0014020E"/>
    <w:rsid w:val="00140D7F"/>
    <w:rsid w:val="00141332"/>
    <w:rsid w:val="00141408"/>
    <w:rsid w:val="001415FE"/>
    <w:rsid w:val="00141727"/>
    <w:rsid w:val="00142004"/>
    <w:rsid w:val="0014343C"/>
    <w:rsid w:val="00143F9D"/>
    <w:rsid w:val="00143FC9"/>
    <w:rsid w:val="00146B35"/>
    <w:rsid w:val="0014768A"/>
    <w:rsid w:val="00147D68"/>
    <w:rsid w:val="0015100D"/>
    <w:rsid w:val="001516A1"/>
    <w:rsid w:val="001528FA"/>
    <w:rsid w:val="00153788"/>
    <w:rsid w:val="001539C7"/>
    <w:rsid w:val="00155AA6"/>
    <w:rsid w:val="00156DA9"/>
    <w:rsid w:val="00161D1D"/>
    <w:rsid w:val="00161F74"/>
    <w:rsid w:val="00162053"/>
    <w:rsid w:val="00162FA7"/>
    <w:rsid w:val="001644A2"/>
    <w:rsid w:val="001653E2"/>
    <w:rsid w:val="0016774C"/>
    <w:rsid w:val="0017136E"/>
    <w:rsid w:val="00171BF1"/>
    <w:rsid w:val="00171FC5"/>
    <w:rsid w:val="001720F2"/>
    <w:rsid w:val="00172AEA"/>
    <w:rsid w:val="001736CB"/>
    <w:rsid w:val="0017382B"/>
    <w:rsid w:val="00173DBA"/>
    <w:rsid w:val="0017473F"/>
    <w:rsid w:val="0017537C"/>
    <w:rsid w:val="0017658B"/>
    <w:rsid w:val="00180594"/>
    <w:rsid w:val="001811A6"/>
    <w:rsid w:val="00183772"/>
    <w:rsid w:val="0018643E"/>
    <w:rsid w:val="001876EE"/>
    <w:rsid w:val="00191B9E"/>
    <w:rsid w:val="00191D2D"/>
    <w:rsid w:val="00193217"/>
    <w:rsid w:val="00194834"/>
    <w:rsid w:val="00195079"/>
    <w:rsid w:val="00196E03"/>
    <w:rsid w:val="001A45E7"/>
    <w:rsid w:val="001B06F6"/>
    <w:rsid w:val="001B0F86"/>
    <w:rsid w:val="001B23A0"/>
    <w:rsid w:val="001B24FB"/>
    <w:rsid w:val="001B2BF8"/>
    <w:rsid w:val="001B3336"/>
    <w:rsid w:val="001B4B9A"/>
    <w:rsid w:val="001B5918"/>
    <w:rsid w:val="001C01E5"/>
    <w:rsid w:val="001C0503"/>
    <w:rsid w:val="001C06B9"/>
    <w:rsid w:val="001C0BA3"/>
    <w:rsid w:val="001C15B4"/>
    <w:rsid w:val="001C31EE"/>
    <w:rsid w:val="001C43A3"/>
    <w:rsid w:val="001C47B0"/>
    <w:rsid w:val="001C4AD2"/>
    <w:rsid w:val="001C6C42"/>
    <w:rsid w:val="001C75D4"/>
    <w:rsid w:val="001D0DC4"/>
    <w:rsid w:val="001D25A4"/>
    <w:rsid w:val="001D2C46"/>
    <w:rsid w:val="001D3791"/>
    <w:rsid w:val="001D47FB"/>
    <w:rsid w:val="001E1597"/>
    <w:rsid w:val="001E2A80"/>
    <w:rsid w:val="001E3B7D"/>
    <w:rsid w:val="001E50EB"/>
    <w:rsid w:val="001E5191"/>
    <w:rsid w:val="001E535B"/>
    <w:rsid w:val="001E5494"/>
    <w:rsid w:val="001E5B5E"/>
    <w:rsid w:val="001E723C"/>
    <w:rsid w:val="001F064C"/>
    <w:rsid w:val="001F0AB1"/>
    <w:rsid w:val="001F0BA7"/>
    <w:rsid w:val="001F24F3"/>
    <w:rsid w:val="001F2593"/>
    <w:rsid w:val="001F34AF"/>
    <w:rsid w:val="001F3FC1"/>
    <w:rsid w:val="001F4441"/>
    <w:rsid w:val="001F4A2B"/>
    <w:rsid w:val="001F5B3B"/>
    <w:rsid w:val="001F5D67"/>
    <w:rsid w:val="001F61F3"/>
    <w:rsid w:val="001F679F"/>
    <w:rsid w:val="001F719A"/>
    <w:rsid w:val="001F74D4"/>
    <w:rsid w:val="001F7BF3"/>
    <w:rsid w:val="00200174"/>
    <w:rsid w:val="00201B0C"/>
    <w:rsid w:val="00202228"/>
    <w:rsid w:val="0020236A"/>
    <w:rsid w:val="0020273D"/>
    <w:rsid w:val="0020290F"/>
    <w:rsid w:val="00202F2E"/>
    <w:rsid w:val="002034CA"/>
    <w:rsid w:val="00203D50"/>
    <w:rsid w:val="00203DC1"/>
    <w:rsid w:val="00205FA4"/>
    <w:rsid w:val="0020615B"/>
    <w:rsid w:val="00206F41"/>
    <w:rsid w:val="00210BC8"/>
    <w:rsid w:val="00211DAD"/>
    <w:rsid w:val="00211F32"/>
    <w:rsid w:val="00212A7C"/>
    <w:rsid w:val="00213D45"/>
    <w:rsid w:val="00213E78"/>
    <w:rsid w:val="00213F39"/>
    <w:rsid w:val="00215554"/>
    <w:rsid w:val="002169AA"/>
    <w:rsid w:val="00217276"/>
    <w:rsid w:val="00217BD1"/>
    <w:rsid w:val="00221C69"/>
    <w:rsid w:val="0022329B"/>
    <w:rsid w:val="00223B34"/>
    <w:rsid w:val="00224B46"/>
    <w:rsid w:val="002254F8"/>
    <w:rsid w:val="00226EBB"/>
    <w:rsid w:val="002275E2"/>
    <w:rsid w:val="0023088C"/>
    <w:rsid w:val="00231926"/>
    <w:rsid w:val="00232281"/>
    <w:rsid w:val="00232F58"/>
    <w:rsid w:val="00233E4F"/>
    <w:rsid w:val="00233F5F"/>
    <w:rsid w:val="00234F9F"/>
    <w:rsid w:val="00235033"/>
    <w:rsid w:val="00235A3B"/>
    <w:rsid w:val="002416EF"/>
    <w:rsid w:val="00244DFF"/>
    <w:rsid w:val="00247697"/>
    <w:rsid w:val="00251365"/>
    <w:rsid w:val="002514DE"/>
    <w:rsid w:val="00251E82"/>
    <w:rsid w:val="0025246D"/>
    <w:rsid w:val="002528CD"/>
    <w:rsid w:val="00252EB5"/>
    <w:rsid w:val="0025362B"/>
    <w:rsid w:val="00253739"/>
    <w:rsid w:val="00254189"/>
    <w:rsid w:val="00264688"/>
    <w:rsid w:val="00264915"/>
    <w:rsid w:val="00264A49"/>
    <w:rsid w:val="00264BD1"/>
    <w:rsid w:val="0026631C"/>
    <w:rsid w:val="0026678F"/>
    <w:rsid w:val="002670CE"/>
    <w:rsid w:val="0026732C"/>
    <w:rsid w:val="002674E6"/>
    <w:rsid w:val="00267A37"/>
    <w:rsid w:val="00270F68"/>
    <w:rsid w:val="002724EA"/>
    <w:rsid w:val="0027323C"/>
    <w:rsid w:val="00274599"/>
    <w:rsid w:val="002749CB"/>
    <w:rsid w:val="00275177"/>
    <w:rsid w:val="002765F0"/>
    <w:rsid w:val="00277A34"/>
    <w:rsid w:val="00281AF2"/>
    <w:rsid w:val="00282BF4"/>
    <w:rsid w:val="0028539F"/>
    <w:rsid w:val="002861EE"/>
    <w:rsid w:val="00286BC9"/>
    <w:rsid w:val="00287DD8"/>
    <w:rsid w:val="00290936"/>
    <w:rsid w:val="00291F29"/>
    <w:rsid w:val="0029315E"/>
    <w:rsid w:val="0029360C"/>
    <w:rsid w:val="002940AD"/>
    <w:rsid w:val="002944FD"/>
    <w:rsid w:val="002947C1"/>
    <w:rsid w:val="00294E08"/>
    <w:rsid w:val="00295A44"/>
    <w:rsid w:val="00296660"/>
    <w:rsid w:val="002A1A8B"/>
    <w:rsid w:val="002A2A38"/>
    <w:rsid w:val="002A5285"/>
    <w:rsid w:val="002A56CA"/>
    <w:rsid w:val="002A6B5D"/>
    <w:rsid w:val="002A7A8E"/>
    <w:rsid w:val="002A7A94"/>
    <w:rsid w:val="002B0DC3"/>
    <w:rsid w:val="002B1217"/>
    <w:rsid w:val="002B4D67"/>
    <w:rsid w:val="002B55BC"/>
    <w:rsid w:val="002B5833"/>
    <w:rsid w:val="002B63F7"/>
    <w:rsid w:val="002B68F8"/>
    <w:rsid w:val="002B6CD6"/>
    <w:rsid w:val="002B6EF3"/>
    <w:rsid w:val="002C01DA"/>
    <w:rsid w:val="002C0C28"/>
    <w:rsid w:val="002C1B40"/>
    <w:rsid w:val="002C2302"/>
    <w:rsid w:val="002C2695"/>
    <w:rsid w:val="002C4B09"/>
    <w:rsid w:val="002C5437"/>
    <w:rsid w:val="002C6822"/>
    <w:rsid w:val="002C7133"/>
    <w:rsid w:val="002C7E71"/>
    <w:rsid w:val="002D3A98"/>
    <w:rsid w:val="002D3F38"/>
    <w:rsid w:val="002D457B"/>
    <w:rsid w:val="002D466B"/>
    <w:rsid w:val="002D5304"/>
    <w:rsid w:val="002D56A3"/>
    <w:rsid w:val="002D6D50"/>
    <w:rsid w:val="002E0695"/>
    <w:rsid w:val="002E172E"/>
    <w:rsid w:val="002E1939"/>
    <w:rsid w:val="002E2034"/>
    <w:rsid w:val="002E2899"/>
    <w:rsid w:val="002E31F0"/>
    <w:rsid w:val="002E3318"/>
    <w:rsid w:val="002E3405"/>
    <w:rsid w:val="002E3701"/>
    <w:rsid w:val="002E37C5"/>
    <w:rsid w:val="002E3D87"/>
    <w:rsid w:val="002E44ED"/>
    <w:rsid w:val="002E5A92"/>
    <w:rsid w:val="002E5E12"/>
    <w:rsid w:val="002F0609"/>
    <w:rsid w:val="002F1C32"/>
    <w:rsid w:val="002F2DCA"/>
    <w:rsid w:val="002F4B2B"/>
    <w:rsid w:val="002F4D54"/>
    <w:rsid w:val="002F529C"/>
    <w:rsid w:val="002F5D5B"/>
    <w:rsid w:val="002F6133"/>
    <w:rsid w:val="002F680B"/>
    <w:rsid w:val="002F71A9"/>
    <w:rsid w:val="002F78F0"/>
    <w:rsid w:val="003001C5"/>
    <w:rsid w:val="003030D3"/>
    <w:rsid w:val="00303DB8"/>
    <w:rsid w:val="003077F0"/>
    <w:rsid w:val="00310829"/>
    <w:rsid w:val="00310D4F"/>
    <w:rsid w:val="00310F65"/>
    <w:rsid w:val="00311C7B"/>
    <w:rsid w:val="003137A6"/>
    <w:rsid w:val="00313DFC"/>
    <w:rsid w:val="00315C44"/>
    <w:rsid w:val="00315EC4"/>
    <w:rsid w:val="00315ECE"/>
    <w:rsid w:val="003166E0"/>
    <w:rsid w:val="00316E9C"/>
    <w:rsid w:val="003204E4"/>
    <w:rsid w:val="003208E4"/>
    <w:rsid w:val="00320A40"/>
    <w:rsid w:val="00320F81"/>
    <w:rsid w:val="00320F89"/>
    <w:rsid w:val="00320FC4"/>
    <w:rsid w:val="003214BA"/>
    <w:rsid w:val="0032150D"/>
    <w:rsid w:val="00325465"/>
    <w:rsid w:val="00325ABA"/>
    <w:rsid w:val="0032641D"/>
    <w:rsid w:val="003269A0"/>
    <w:rsid w:val="003304FD"/>
    <w:rsid w:val="003313EF"/>
    <w:rsid w:val="00332DBF"/>
    <w:rsid w:val="003346ED"/>
    <w:rsid w:val="00334F24"/>
    <w:rsid w:val="0033510B"/>
    <w:rsid w:val="003355D7"/>
    <w:rsid w:val="003361EE"/>
    <w:rsid w:val="00336857"/>
    <w:rsid w:val="0033728C"/>
    <w:rsid w:val="00337B25"/>
    <w:rsid w:val="00341212"/>
    <w:rsid w:val="0034177C"/>
    <w:rsid w:val="00341FC0"/>
    <w:rsid w:val="0034201D"/>
    <w:rsid w:val="003425AE"/>
    <w:rsid w:val="003434B1"/>
    <w:rsid w:val="00343C60"/>
    <w:rsid w:val="003457D6"/>
    <w:rsid w:val="00345911"/>
    <w:rsid w:val="00346689"/>
    <w:rsid w:val="00347D30"/>
    <w:rsid w:val="00351A82"/>
    <w:rsid w:val="00353A59"/>
    <w:rsid w:val="00354B92"/>
    <w:rsid w:val="00354FE7"/>
    <w:rsid w:val="00355717"/>
    <w:rsid w:val="0035778F"/>
    <w:rsid w:val="003614FB"/>
    <w:rsid w:val="00364D35"/>
    <w:rsid w:val="00366192"/>
    <w:rsid w:val="00367021"/>
    <w:rsid w:val="003670E9"/>
    <w:rsid w:val="003706E0"/>
    <w:rsid w:val="003721A7"/>
    <w:rsid w:val="0037408D"/>
    <w:rsid w:val="00375A7E"/>
    <w:rsid w:val="00376034"/>
    <w:rsid w:val="00376B7D"/>
    <w:rsid w:val="0038063E"/>
    <w:rsid w:val="00380718"/>
    <w:rsid w:val="00382816"/>
    <w:rsid w:val="00382A5B"/>
    <w:rsid w:val="00383CF4"/>
    <w:rsid w:val="00384C41"/>
    <w:rsid w:val="00385D11"/>
    <w:rsid w:val="0038752B"/>
    <w:rsid w:val="00387857"/>
    <w:rsid w:val="00387B02"/>
    <w:rsid w:val="003905BE"/>
    <w:rsid w:val="00391875"/>
    <w:rsid w:val="00392572"/>
    <w:rsid w:val="00392EDC"/>
    <w:rsid w:val="0039424D"/>
    <w:rsid w:val="00394B33"/>
    <w:rsid w:val="00394F25"/>
    <w:rsid w:val="00395466"/>
    <w:rsid w:val="003954D6"/>
    <w:rsid w:val="003961DD"/>
    <w:rsid w:val="003966D2"/>
    <w:rsid w:val="00397AE4"/>
    <w:rsid w:val="003A0101"/>
    <w:rsid w:val="003A1228"/>
    <w:rsid w:val="003A2324"/>
    <w:rsid w:val="003A287D"/>
    <w:rsid w:val="003A2B95"/>
    <w:rsid w:val="003A30A7"/>
    <w:rsid w:val="003A342B"/>
    <w:rsid w:val="003A3F82"/>
    <w:rsid w:val="003A4F9B"/>
    <w:rsid w:val="003A540D"/>
    <w:rsid w:val="003A648C"/>
    <w:rsid w:val="003A69D1"/>
    <w:rsid w:val="003B177E"/>
    <w:rsid w:val="003B4888"/>
    <w:rsid w:val="003B4BB5"/>
    <w:rsid w:val="003B54C6"/>
    <w:rsid w:val="003B5755"/>
    <w:rsid w:val="003B58BB"/>
    <w:rsid w:val="003B793B"/>
    <w:rsid w:val="003C0574"/>
    <w:rsid w:val="003C0733"/>
    <w:rsid w:val="003C1D1A"/>
    <w:rsid w:val="003C1EF2"/>
    <w:rsid w:val="003C339F"/>
    <w:rsid w:val="003C3B46"/>
    <w:rsid w:val="003C4DE4"/>
    <w:rsid w:val="003C5F81"/>
    <w:rsid w:val="003C6D05"/>
    <w:rsid w:val="003D2D64"/>
    <w:rsid w:val="003D38FE"/>
    <w:rsid w:val="003D3C8A"/>
    <w:rsid w:val="003D4423"/>
    <w:rsid w:val="003D4FA7"/>
    <w:rsid w:val="003D50E8"/>
    <w:rsid w:val="003D5B78"/>
    <w:rsid w:val="003D77BE"/>
    <w:rsid w:val="003D7860"/>
    <w:rsid w:val="003E0575"/>
    <w:rsid w:val="003E08E7"/>
    <w:rsid w:val="003E0C96"/>
    <w:rsid w:val="003E0CA8"/>
    <w:rsid w:val="003E12C1"/>
    <w:rsid w:val="003E1BE9"/>
    <w:rsid w:val="003E26F1"/>
    <w:rsid w:val="003E3C73"/>
    <w:rsid w:val="003E4192"/>
    <w:rsid w:val="003E4398"/>
    <w:rsid w:val="003E636C"/>
    <w:rsid w:val="003E7943"/>
    <w:rsid w:val="003F05BC"/>
    <w:rsid w:val="003F07E4"/>
    <w:rsid w:val="003F0D30"/>
    <w:rsid w:val="003F196C"/>
    <w:rsid w:val="003F29C0"/>
    <w:rsid w:val="003F30B7"/>
    <w:rsid w:val="003F35EC"/>
    <w:rsid w:val="003F519E"/>
    <w:rsid w:val="003F5721"/>
    <w:rsid w:val="003F59A7"/>
    <w:rsid w:val="003F6BDA"/>
    <w:rsid w:val="00400DB0"/>
    <w:rsid w:val="0040166B"/>
    <w:rsid w:val="00401DB7"/>
    <w:rsid w:val="00402D5B"/>
    <w:rsid w:val="00403937"/>
    <w:rsid w:val="00404521"/>
    <w:rsid w:val="0040636E"/>
    <w:rsid w:val="004068E3"/>
    <w:rsid w:val="00406D01"/>
    <w:rsid w:val="00406F1A"/>
    <w:rsid w:val="00406F59"/>
    <w:rsid w:val="00411617"/>
    <w:rsid w:val="00411D3C"/>
    <w:rsid w:val="00411ED9"/>
    <w:rsid w:val="004130FC"/>
    <w:rsid w:val="00413E64"/>
    <w:rsid w:val="00415D4D"/>
    <w:rsid w:val="00417273"/>
    <w:rsid w:val="00420015"/>
    <w:rsid w:val="00420F48"/>
    <w:rsid w:val="00421EF9"/>
    <w:rsid w:val="00422D8D"/>
    <w:rsid w:val="00424313"/>
    <w:rsid w:val="004257FD"/>
    <w:rsid w:val="0042627A"/>
    <w:rsid w:val="004268F4"/>
    <w:rsid w:val="00426A16"/>
    <w:rsid w:val="00427B20"/>
    <w:rsid w:val="00430DB4"/>
    <w:rsid w:val="00430FB6"/>
    <w:rsid w:val="004314A2"/>
    <w:rsid w:val="004319B9"/>
    <w:rsid w:val="00431C60"/>
    <w:rsid w:val="0043273C"/>
    <w:rsid w:val="00433894"/>
    <w:rsid w:val="00433C12"/>
    <w:rsid w:val="00433E8A"/>
    <w:rsid w:val="00433FE2"/>
    <w:rsid w:val="00435377"/>
    <w:rsid w:val="00435DD2"/>
    <w:rsid w:val="00437678"/>
    <w:rsid w:val="00440757"/>
    <w:rsid w:val="00441097"/>
    <w:rsid w:val="0044133E"/>
    <w:rsid w:val="004415D4"/>
    <w:rsid w:val="004456DA"/>
    <w:rsid w:val="00445C36"/>
    <w:rsid w:val="0044676E"/>
    <w:rsid w:val="00446E13"/>
    <w:rsid w:val="00451340"/>
    <w:rsid w:val="0045198B"/>
    <w:rsid w:val="00452268"/>
    <w:rsid w:val="00453EF8"/>
    <w:rsid w:val="0045404E"/>
    <w:rsid w:val="004540DC"/>
    <w:rsid w:val="00455158"/>
    <w:rsid w:val="0045585C"/>
    <w:rsid w:val="00455BE2"/>
    <w:rsid w:val="004566EC"/>
    <w:rsid w:val="0045764A"/>
    <w:rsid w:val="004607C7"/>
    <w:rsid w:val="004608FA"/>
    <w:rsid w:val="00460941"/>
    <w:rsid w:val="004629A7"/>
    <w:rsid w:val="00462CB2"/>
    <w:rsid w:val="00462CF2"/>
    <w:rsid w:val="00462D34"/>
    <w:rsid w:val="004631A3"/>
    <w:rsid w:val="00463D35"/>
    <w:rsid w:val="00464193"/>
    <w:rsid w:val="00465003"/>
    <w:rsid w:val="004659F5"/>
    <w:rsid w:val="004664D0"/>
    <w:rsid w:val="00466580"/>
    <w:rsid w:val="004667B7"/>
    <w:rsid w:val="00467286"/>
    <w:rsid w:val="00470199"/>
    <w:rsid w:val="00470D06"/>
    <w:rsid w:val="004716A1"/>
    <w:rsid w:val="00471DC4"/>
    <w:rsid w:val="00472092"/>
    <w:rsid w:val="0047209A"/>
    <w:rsid w:val="00472AAA"/>
    <w:rsid w:val="00472D8B"/>
    <w:rsid w:val="00473CEC"/>
    <w:rsid w:val="0047506A"/>
    <w:rsid w:val="004754A4"/>
    <w:rsid w:val="0047575E"/>
    <w:rsid w:val="00477032"/>
    <w:rsid w:val="00477547"/>
    <w:rsid w:val="00481C01"/>
    <w:rsid w:val="00486C01"/>
    <w:rsid w:val="00490D24"/>
    <w:rsid w:val="00491403"/>
    <w:rsid w:val="0049245D"/>
    <w:rsid w:val="00494481"/>
    <w:rsid w:val="004954F0"/>
    <w:rsid w:val="00496C22"/>
    <w:rsid w:val="004A0A7F"/>
    <w:rsid w:val="004A1BC2"/>
    <w:rsid w:val="004A2E16"/>
    <w:rsid w:val="004A5740"/>
    <w:rsid w:val="004A5A40"/>
    <w:rsid w:val="004A6FD9"/>
    <w:rsid w:val="004A7976"/>
    <w:rsid w:val="004B01D9"/>
    <w:rsid w:val="004B0289"/>
    <w:rsid w:val="004B1C8C"/>
    <w:rsid w:val="004B1E51"/>
    <w:rsid w:val="004B20A5"/>
    <w:rsid w:val="004B29CF"/>
    <w:rsid w:val="004B3160"/>
    <w:rsid w:val="004B3441"/>
    <w:rsid w:val="004B42C5"/>
    <w:rsid w:val="004B56AD"/>
    <w:rsid w:val="004B587C"/>
    <w:rsid w:val="004C38C9"/>
    <w:rsid w:val="004C4B4A"/>
    <w:rsid w:val="004C5F43"/>
    <w:rsid w:val="004C75B2"/>
    <w:rsid w:val="004D0654"/>
    <w:rsid w:val="004D10F3"/>
    <w:rsid w:val="004D19FE"/>
    <w:rsid w:val="004D285F"/>
    <w:rsid w:val="004D2F7A"/>
    <w:rsid w:val="004D3090"/>
    <w:rsid w:val="004D3551"/>
    <w:rsid w:val="004D3AD8"/>
    <w:rsid w:val="004D4298"/>
    <w:rsid w:val="004D570E"/>
    <w:rsid w:val="004D5A82"/>
    <w:rsid w:val="004D5B4F"/>
    <w:rsid w:val="004D70B6"/>
    <w:rsid w:val="004D7331"/>
    <w:rsid w:val="004E2541"/>
    <w:rsid w:val="004E2549"/>
    <w:rsid w:val="004E29F5"/>
    <w:rsid w:val="004E2EE7"/>
    <w:rsid w:val="004E3C86"/>
    <w:rsid w:val="004E5357"/>
    <w:rsid w:val="004E56E4"/>
    <w:rsid w:val="004E65E3"/>
    <w:rsid w:val="004E7383"/>
    <w:rsid w:val="004F1167"/>
    <w:rsid w:val="004F1462"/>
    <w:rsid w:val="004F18FA"/>
    <w:rsid w:val="004F1A99"/>
    <w:rsid w:val="004F2278"/>
    <w:rsid w:val="004F2327"/>
    <w:rsid w:val="004F6CCD"/>
    <w:rsid w:val="004F711E"/>
    <w:rsid w:val="004F7771"/>
    <w:rsid w:val="0050099C"/>
    <w:rsid w:val="0050255E"/>
    <w:rsid w:val="00503441"/>
    <w:rsid w:val="00503A2D"/>
    <w:rsid w:val="00504AEB"/>
    <w:rsid w:val="005050C1"/>
    <w:rsid w:val="005051A3"/>
    <w:rsid w:val="00505DE3"/>
    <w:rsid w:val="00506653"/>
    <w:rsid w:val="005070B5"/>
    <w:rsid w:val="005104D3"/>
    <w:rsid w:val="0051084C"/>
    <w:rsid w:val="005125B1"/>
    <w:rsid w:val="00514797"/>
    <w:rsid w:val="00514C3C"/>
    <w:rsid w:val="0051557F"/>
    <w:rsid w:val="00515750"/>
    <w:rsid w:val="0051602F"/>
    <w:rsid w:val="005163F9"/>
    <w:rsid w:val="00516EBF"/>
    <w:rsid w:val="00520DDC"/>
    <w:rsid w:val="005223CB"/>
    <w:rsid w:val="005225A8"/>
    <w:rsid w:val="0052351A"/>
    <w:rsid w:val="005245D0"/>
    <w:rsid w:val="005249BE"/>
    <w:rsid w:val="005251AE"/>
    <w:rsid w:val="00525613"/>
    <w:rsid w:val="00525616"/>
    <w:rsid w:val="00525BB0"/>
    <w:rsid w:val="005275D9"/>
    <w:rsid w:val="00530330"/>
    <w:rsid w:val="00530CCA"/>
    <w:rsid w:val="0053143E"/>
    <w:rsid w:val="00531A8B"/>
    <w:rsid w:val="00532CC1"/>
    <w:rsid w:val="00532F03"/>
    <w:rsid w:val="00533C4A"/>
    <w:rsid w:val="005356A9"/>
    <w:rsid w:val="00535D57"/>
    <w:rsid w:val="005366B7"/>
    <w:rsid w:val="005373F8"/>
    <w:rsid w:val="00537F94"/>
    <w:rsid w:val="00537FF5"/>
    <w:rsid w:val="005403C1"/>
    <w:rsid w:val="0054137A"/>
    <w:rsid w:val="00541772"/>
    <w:rsid w:val="00543E1E"/>
    <w:rsid w:val="00544819"/>
    <w:rsid w:val="0054519A"/>
    <w:rsid w:val="005453DF"/>
    <w:rsid w:val="00545403"/>
    <w:rsid w:val="005462D7"/>
    <w:rsid w:val="005521B4"/>
    <w:rsid w:val="005526B2"/>
    <w:rsid w:val="0055330A"/>
    <w:rsid w:val="00553636"/>
    <w:rsid w:val="005550AF"/>
    <w:rsid w:val="005567C6"/>
    <w:rsid w:val="005572FC"/>
    <w:rsid w:val="005577C1"/>
    <w:rsid w:val="00557896"/>
    <w:rsid w:val="00557DDC"/>
    <w:rsid w:val="0056052A"/>
    <w:rsid w:val="00561596"/>
    <w:rsid w:val="00561B0A"/>
    <w:rsid w:val="00562481"/>
    <w:rsid w:val="0056515B"/>
    <w:rsid w:val="005655B0"/>
    <w:rsid w:val="00570D22"/>
    <w:rsid w:val="00570E7E"/>
    <w:rsid w:val="005711C3"/>
    <w:rsid w:val="0057203E"/>
    <w:rsid w:val="00572780"/>
    <w:rsid w:val="005740E3"/>
    <w:rsid w:val="00574934"/>
    <w:rsid w:val="00574F9C"/>
    <w:rsid w:val="005761D1"/>
    <w:rsid w:val="00576229"/>
    <w:rsid w:val="00577495"/>
    <w:rsid w:val="0058082E"/>
    <w:rsid w:val="005809BB"/>
    <w:rsid w:val="005812FE"/>
    <w:rsid w:val="00581E1A"/>
    <w:rsid w:val="00581FC8"/>
    <w:rsid w:val="00582A71"/>
    <w:rsid w:val="00582F30"/>
    <w:rsid w:val="0058356A"/>
    <w:rsid w:val="00583B66"/>
    <w:rsid w:val="00584F7E"/>
    <w:rsid w:val="00586458"/>
    <w:rsid w:val="005865C0"/>
    <w:rsid w:val="00587A46"/>
    <w:rsid w:val="0059001A"/>
    <w:rsid w:val="00590521"/>
    <w:rsid w:val="0059184E"/>
    <w:rsid w:val="00591A19"/>
    <w:rsid w:val="005929D4"/>
    <w:rsid w:val="00592E59"/>
    <w:rsid w:val="005938BA"/>
    <w:rsid w:val="00593BEF"/>
    <w:rsid w:val="0059618C"/>
    <w:rsid w:val="00596BBE"/>
    <w:rsid w:val="00597ED9"/>
    <w:rsid w:val="005A11BB"/>
    <w:rsid w:val="005A2018"/>
    <w:rsid w:val="005A3E4A"/>
    <w:rsid w:val="005A434E"/>
    <w:rsid w:val="005A4673"/>
    <w:rsid w:val="005A4DA4"/>
    <w:rsid w:val="005A6007"/>
    <w:rsid w:val="005A61BD"/>
    <w:rsid w:val="005B1014"/>
    <w:rsid w:val="005B29DB"/>
    <w:rsid w:val="005B2E27"/>
    <w:rsid w:val="005B4981"/>
    <w:rsid w:val="005B5EFB"/>
    <w:rsid w:val="005B728C"/>
    <w:rsid w:val="005B78A6"/>
    <w:rsid w:val="005B7943"/>
    <w:rsid w:val="005C1116"/>
    <w:rsid w:val="005C1165"/>
    <w:rsid w:val="005C1C44"/>
    <w:rsid w:val="005C3383"/>
    <w:rsid w:val="005C3839"/>
    <w:rsid w:val="005C3891"/>
    <w:rsid w:val="005C39E9"/>
    <w:rsid w:val="005C3ADF"/>
    <w:rsid w:val="005C406C"/>
    <w:rsid w:val="005C4413"/>
    <w:rsid w:val="005C45B9"/>
    <w:rsid w:val="005C4D9C"/>
    <w:rsid w:val="005C51F6"/>
    <w:rsid w:val="005C6431"/>
    <w:rsid w:val="005C6A30"/>
    <w:rsid w:val="005C7641"/>
    <w:rsid w:val="005C7C2E"/>
    <w:rsid w:val="005C7D32"/>
    <w:rsid w:val="005D020C"/>
    <w:rsid w:val="005D2CF0"/>
    <w:rsid w:val="005D370E"/>
    <w:rsid w:val="005D3A1E"/>
    <w:rsid w:val="005D5A17"/>
    <w:rsid w:val="005D5AF8"/>
    <w:rsid w:val="005D6132"/>
    <w:rsid w:val="005D61D7"/>
    <w:rsid w:val="005D635E"/>
    <w:rsid w:val="005E0339"/>
    <w:rsid w:val="005E05F1"/>
    <w:rsid w:val="005E0C7E"/>
    <w:rsid w:val="005E1353"/>
    <w:rsid w:val="005E25CE"/>
    <w:rsid w:val="005E5531"/>
    <w:rsid w:val="005E5859"/>
    <w:rsid w:val="005E6401"/>
    <w:rsid w:val="005E6936"/>
    <w:rsid w:val="005E7ECA"/>
    <w:rsid w:val="005F03C8"/>
    <w:rsid w:val="005F36BE"/>
    <w:rsid w:val="005F4972"/>
    <w:rsid w:val="005F6943"/>
    <w:rsid w:val="005F7D23"/>
    <w:rsid w:val="0060037E"/>
    <w:rsid w:val="0060162A"/>
    <w:rsid w:val="00606B16"/>
    <w:rsid w:val="00607ED9"/>
    <w:rsid w:val="0061027E"/>
    <w:rsid w:val="0061105A"/>
    <w:rsid w:val="00611B87"/>
    <w:rsid w:val="00611E2D"/>
    <w:rsid w:val="006121E1"/>
    <w:rsid w:val="006139F8"/>
    <w:rsid w:val="00616E0D"/>
    <w:rsid w:val="00617415"/>
    <w:rsid w:val="00617818"/>
    <w:rsid w:val="00617B68"/>
    <w:rsid w:val="00622E24"/>
    <w:rsid w:val="00623240"/>
    <w:rsid w:val="0062367D"/>
    <w:rsid w:val="00624B23"/>
    <w:rsid w:val="0062502C"/>
    <w:rsid w:val="0062564B"/>
    <w:rsid w:val="00625883"/>
    <w:rsid w:val="006259D4"/>
    <w:rsid w:val="00625E22"/>
    <w:rsid w:val="006317C3"/>
    <w:rsid w:val="00632370"/>
    <w:rsid w:val="0063347F"/>
    <w:rsid w:val="006335CC"/>
    <w:rsid w:val="00633684"/>
    <w:rsid w:val="00634329"/>
    <w:rsid w:val="00634679"/>
    <w:rsid w:val="00635929"/>
    <w:rsid w:val="00635A19"/>
    <w:rsid w:val="006364AA"/>
    <w:rsid w:val="0063778D"/>
    <w:rsid w:val="006378D5"/>
    <w:rsid w:val="00637D73"/>
    <w:rsid w:val="00637FE0"/>
    <w:rsid w:val="00640745"/>
    <w:rsid w:val="00640A65"/>
    <w:rsid w:val="00640DB7"/>
    <w:rsid w:val="00642591"/>
    <w:rsid w:val="00643A06"/>
    <w:rsid w:val="006440EA"/>
    <w:rsid w:val="006442ED"/>
    <w:rsid w:val="00644502"/>
    <w:rsid w:val="00644B71"/>
    <w:rsid w:val="00645108"/>
    <w:rsid w:val="00646D8B"/>
    <w:rsid w:val="00647930"/>
    <w:rsid w:val="00650C00"/>
    <w:rsid w:val="0065132B"/>
    <w:rsid w:val="00653E16"/>
    <w:rsid w:val="00654596"/>
    <w:rsid w:val="00655C60"/>
    <w:rsid w:val="00655F32"/>
    <w:rsid w:val="00660E86"/>
    <w:rsid w:val="006611A4"/>
    <w:rsid w:val="006619F2"/>
    <w:rsid w:val="00661B5A"/>
    <w:rsid w:val="00661F81"/>
    <w:rsid w:val="00662254"/>
    <w:rsid w:val="006630B9"/>
    <w:rsid w:val="00664E0F"/>
    <w:rsid w:val="00666121"/>
    <w:rsid w:val="00666318"/>
    <w:rsid w:val="00667DFC"/>
    <w:rsid w:val="006700FE"/>
    <w:rsid w:val="006711FB"/>
    <w:rsid w:val="00672CCA"/>
    <w:rsid w:val="006735B9"/>
    <w:rsid w:val="006739D6"/>
    <w:rsid w:val="00673D0F"/>
    <w:rsid w:val="00674EC6"/>
    <w:rsid w:val="0067508F"/>
    <w:rsid w:val="0067592F"/>
    <w:rsid w:val="00675AB3"/>
    <w:rsid w:val="00675B47"/>
    <w:rsid w:val="006766CD"/>
    <w:rsid w:val="00676D4A"/>
    <w:rsid w:val="00677502"/>
    <w:rsid w:val="00681815"/>
    <w:rsid w:val="00683301"/>
    <w:rsid w:val="0068349F"/>
    <w:rsid w:val="0068531A"/>
    <w:rsid w:val="00685762"/>
    <w:rsid w:val="00686440"/>
    <w:rsid w:val="00686772"/>
    <w:rsid w:val="00686CE7"/>
    <w:rsid w:val="00687185"/>
    <w:rsid w:val="00691089"/>
    <w:rsid w:val="0069111A"/>
    <w:rsid w:val="00691423"/>
    <w:rsid w:val="0069176F"/>
    <w:rsid w:val="00691DC9"/>
    <w:rsid w:val="0069258B"/>
    <w:rsid w:val="006928D2"/>
    <w:rsid w:val="00694BD2"/>
    <w:rsid w:val="00695B0E"/>
    <w:rsid w:val="006A049B"/>
    <w:rsid w:val="006A0AAB"/>
    <w:rsid w:val="006A0E85"/>
    <w:rsid w:val="006A1200"/>
    <w:rsid w:val="006A14AE"/>
    <w:rsid w:val="006A21E4"/>
    <w:rsid w:val="006A246C"/>
    <w:rsid w:val="006A256A"/>
    <w:rsid w:val="006A3A46"/>
    <w:rsid w:val="006A5932"/>
    <w:rsid w:val="006A5D10"/>
    <w:rsid w:val="006A5F93"/>
    <w:rsid w:val="006A65DC"/>
    <w:rsid w:val="006A6A2A"/>
    <w:rsid w:val="006A72AF"/>
    <w:rsid w:val="006A7FAD"/>
    <w:rsid w:val="006B017E"/>
    <w:rsid w:val="006B02D9"/>
    <w:rsid w:val="006B1DE2"/>
    <w:rsid w:val="006B1F8A"/>
    <w:rsid w:val="006B234A"/>
    <w:rsid w:val="006B2E95"/>
    <w:rsid w:val="006B2E96"/>
    <w:rsid w:val="006B50E2"/>
    <w:rsid w:val="006B5AC6"/>
    <w:rsid w:val="006B5D27"/>
    <w:rsid w:val="006B5F7A"/>
    <w:rsid w:val="006B6C7E"/>
    <w:rsid w:val="006B6DB0"/>
    <w:rsid w:val="006B78AC"/>
    <w:rsid w:val="006B798C"/>
    <w:rsid w:val="006B79E3"/>
    <w:rsid w:val="006B79F5"/>
    <w:rsid w:val="006C0480"/>
    <w:rsid w:val="006C060C"/>
    <w:rsid w:val="006C174C"/>
    <w:rsid w:val="006C2BF7"/>
    <w:rsid w:val="006C5A47"/>
    <w:rsid w:val="006C6242"/>
    <w:rsid w:val="006C745A"/>
    <w:rsid w:val="006C7E30"/>
    <w:rsid w:val="006D3966"/>
    <w:rsid w:val="006D3990"/>
    <w:rsid w:val="006D44F5"/>
    <w:rsid w:val="006D4791"/>
    <w:rsid w:val="006D53E2"/>
    <w:rsid w:val="006D59DD"/>
    <w:rsid w:val="006D667A"/>
    <w:rsid w:val="006E04C3"/>
    <w:rsid w:val="006E04D0"/>
    <w:rsid w:val="006E0B88"/>
    <w:rsid w:val="006E55E2"/>
    <w:rsid w:val="006E5EEB"/>
    <w:rsid w:val="006E661F"/>
    <w:rsid w:val="006E6B04"/>
    <w:rsid w:val="006F218C"/>
    <w:rsid w:val="006F2EDA"/>
    <w:rsid w:val="006F3416"/>
    <w:rsid w:val="006F6B39"/>
    <w:rsid w:val="006F6DA8"/>
    <w:rsid w:val="006F7265"/>
    <w:rsid w:val="006F7E26"/>
    <w:rsid w:val="006F7EEA"/>
    <w:rsid w:val="006F7F24"/>
    <w:rsid w:val="007008CA"/>
    <w:rsid w:val="00702D12"/>
    <w:rsid w:val="00705634"/>
    <w:rsid w:val="0070636F"/>
    <w:rsid w:val="00706590"/>
    <w:rsid w:val="00706E61"/>
    <w:rsid w:val="007074B7"/>
    <w:rsid w:val="00710008"/>
    <w:rsid w:val="00712F74"/>
    <w:rsid w:val="0071308B"/>
    <w:rsid w:val="00713C0D"/>
    <w:rsid w:val="0071574A"/>
    <w:rsid w:val="007160A0"/>
    <w:rsid w:val="00716860"/>
    <w:rsid w:val="007172F9"/>
    <w:rsid w:val="007177F6"/>
    <w:rsid w:val="00717D43"/>
    <w:rsid w:val="007227D7"/>
    <w:rsid w:val="007236D0"/>
    <w:rsid w:val="00723929"/>
    <w:rsid w:val="00724345"/>
    <w:rsid w:val="00724BCE"/>
    <w:rsid w:val="00726314"/>
    <w:rsid w:val="00726930"/>
    <w:rsid w:val="00727203"/>
    <w:rsid w:val="00731B4D"/>
    <w:rsid w:val="00732105"/>
    <w:rsid w:val="00732CCE"/>
    <w:rsid w:val="00733DAF"/>
    <w:rsid w:val="00733FEC"/>
    <w:rsid w:val="007351DF"/>
    <w:rsid w:val="00735AFD"/>
    <w:rsid w:val="00736A17"/>
    <w:rsid w:val="00742339"/>
    <w:rsid w:val="007460BD"/>
    <w:rsid w:val="007465E5"/>
    <w:rsid w:val="00747EA1"/>
    <w:rsid w:val="0075029B"/>
    <w:rsid w:val="00750ADA"/>
    <w:rsid w:val="00751927"/>
    <w:rsid w:val="007555E1"/>
    <w:rsid w:val="00755916"/>
    <w:rsid w:val="00756F96"/>
    <w:rsid w:val="007603A7"/>
    <w:rsid w:val="00760509"/>
    <w:rsid w:val="007627F7"/>
    <w:rsid w:val="00762A56"/>
    <w:rsid w:val="00762ED8"/>
    <w:rsid w:val="00763679"/>
    <w:rsid w:val="007637DF"/>
    <w:rsid w:val="00764513"/>
    <w:rsid w:val="00764B65"/>
    <w:rsid w:val="00764D1E"/>
    <w:rsid w:val="00764F85"/>
    <w:rsid w:val="0076500D"/>
    <w:rsid w:val="007652E6"/>
    <w:rsid w:val="00765630"/>
    <w:rsid w:val="00766FAC"/>
    <w:rsid w:val="007674E5"/>
    <w:rsid w:val="0076765C"/>
    <w:rsid w:val="007678FB"/>
    <w:rsid w:val="00767B95"/>
    <w:rsid w:val="00770A2F"/>
    <w:rsid w:val="007711F1"/>
    <w:rsid w:val="007726EC"/>
    <w:rsid w:val="00773B9D"/>
    <w:rsid w:val="00773D92"/>
    <w:rsid w:val="00774506"/>
    <w:rsid w:val="007750F3"/>
    <w:rsid w:val="00775200"/>
    <w:rsid w:val="00776398"/>
    <w:rsid w:val="007766B1"/>
    <w:rsid w:val="00776AAF"/>
    <w:rsid w:val="00777CAB"/>
    <w:rsid w:val="00780D0A"/>
    <w:rsid w:val="00780D9C"/>
    <w:rsid w:val="00782234"/>
    <w:rsid w:val="007827E9"/>
    <w:rsid w:val="00783EFB"/>
    <w:rsid w:val="00784470"/>
    <w:rsid w:val="00784BA6"/>
    <w:rsid w:val="0078633C"/>
    <w:rsid w:val="00786606"/>
    <w:rsid w:val="00786C37"/>
    <w:rsid w:val="00787BB8"/>
    <w:rsid w:val="00787DBC"/>
    <w:rsid w:val="00790928"/>
    <w:rsid w:val="00794469"/>
    <w:rsid w:val="0079464D"/>
    <w:rsid w:val="0079469D"/>
    <w:rsid w:val="00794CAE"/>
    <w:rsid w:val="00794CE7"/>
    <w:rsid w:val="00794CEF"/>
    <w:rsid w:val="00796558"/>
    <w:rsid w:val="00796DE0"/>
    <w:rsid w:val="007A00E2"/>
    <w:rsid w:val="007A019E"/>
    <w:rsid w:val="007A1653"/>
    <w:rsid w:val="007A3AC5"/>
    <w:rsid w:val="007A3BE1"/>
    <w:rsid w:val="007A3C02"/>
    <w:rsid w:val="007A45E8"/>
    <w:rsid w:val="007A635A"/>
    <w:rsid w:val="007A69AC"/>
    <w:rsid w:val="007A6D79"/>
    <w:rsid w:val="007A7790"/>
    <w:rsid w:val="007B31FB"/>
    <w:rsid w:val="007B3839"/>
    <w:rsid w:val="007B47FF"/>
    <w:rsid w:val="007B60D2"/>
    <w:rsid w:val="007B7B8D"/>
    <w:rsid w:val="007C0C0E"/>
    <w:rsid w:val="007C0F9A"/>
    <w:rsid w:val="007C195E"/>
    <w:rsid w:val="007C1B17"/>
    <w:rsid w:val="007C2870"/>
    <w:rsid w:val="007C2A4A"/>
    <w:rsid w:val="007C32B9"/>
    <w:rsid w:val="007C49CB"/>
    <w:rsid w:val="007D03CB"/>
    <w:rsid w:val="007D0CF6"/>
    <w:rsid w:val="007D0F52"/>
    <w:rsid w:val="007D1B40"/>
    <w:rsid w:val="007D1DE7"/>
    <w:rsid w:val="007D2231"/>
    <w:rsid w:val="007D3B5A"/>
    <w:rsid w:val="007D4EEF"/>
    <w:rsid w:val="007E0F1F"/>
    <w:rsid w:val="007E3456"/>
    <w:rsid w:val="007E4AED"/>
    <w:rsid w:val="007E4EE6"/>
    <w:rsid w:val="007E52B7"/>
    <w:rsid w:val="007E74D4"/>
    <w:rsid w:val="007E799D"/>
    <w:rsid w:val="007F1CDA"/>
    <w:rsid w:val="007F3000"/>
    <w:rsid w:val="007F4FF5"/>
    <w:rsid w:val="007F6CF5"/>
    <w:rsid w:val="007F78A1"/>
    <w:rsid w:val="008003F6"/>
    <w:rsid w:val="008016A6"/>
    <w:rsid w:val="0080228E"/>
    <w:rsid w:val="008048A8"/>
    <w:rsid w:val="00804D40"/>
    <w:rsid w:val="008055E3"/>
    <w:rsid w:val="00805CB6"/>
    <w:rsid w:val="0080641C"/>
    <w:rsid w:val="008076D0"/>
    <w:rsid w:val="00807B00"/>
    <w:rsid w:val="00807C8D"/>
    <w:rsid w:val="00813B3D"/>
    <w:rsid w:val="00813D3C"/>
    <w:rsid w:val="0081490B"/>
    <w:rsid w:val="0081659C"/>
    <w:rsid w:val="0081790F"/>
    <w:rsid w:val="0082111C"/>
    <w:rsid w:val="0082148E"/>
    <w:rsid w:val="00821596"/>
    <w:rsid w:val="0082186C"/>
    <w:rsid w:val="00821AA8"/>
    <w:rsid w:val="00822C9E"/>
    <w:rsid w:val="008238A4"/>
    <w:rsid w:val="0082693D"/>
    <w:rsid w:val="008279F1"/>
    <w:rsid w:val="00827C76"/>
    <w:rsid w:val="008317C4"/>
    <w:rsid w:val="0083301D"/>
    <w:rsid w:val="00834280"/>
    <w:rsid w:val="00835982"/>
    <w:rsid w:val="00840A37"/>
    <w:rsid w:val="008413F8"/>
    <w:rsid w:val="008445AA"/>
    <w:rsid w:val="00845223"/>
    <w:rsid w:val="00846A1C"/>
    <w:rsid w:val="00847276"/>
    <w:rsid w:val="00847E9D"/>
    <w:rsid w:val="00851319"/>
    <w:rsid w:val="008514A3"/>
    <w:rsid w:val="00851786"/>
    <w:rsid w:val="00852BF7"/>
    <w:rsid w:val="0085474F"/>
    <w:rsid w:val="00855A6A"/>
    <w:rsid w:val="008638FB"/>
    <w:rsid w:val="008649D8"/>
    <w:rsid w:val="00865923"/>
    <w:rsid w:val="008669E3"/>
    <w:rsid w:val="008715A8"/>
    <w:rsid w:val="0087281D"/>
    <w:rsid w:val="00873536"/>
    <w:rsid w:val="00873AAE"/>
    <w:rsid w:val="00873E81"/>
    <w:rsid w:val="008743F4"/>
    <w:rsid w:val="00880F98"/>
    <w:rsid w:val="00881304"/>
    <w:rsid w:val="0088166E"/>
    <w:rsid w:val="00881CD8"/>
    <w:rsid w:val="008822F5"/>
    <w:rsid w:val="00882710"/>
    <w:rsid w:val="00883672"/>
    <w:rsid w:val="00883D3A"/>
    <w:rsid w:val="00884AF9"/>
    <w:rsid w:val="00885A4B"/>
    <w:rsid w:val="00886E0A"/>
    <w:rsid w:val="00886F78"/>
    <w:rsid w:val="00887C1A"/>
    <w:rsid w:val="00887FE0"/>
    <w:rsid w:val="0089059F"/>
    <w:rsid w:val="0089066C"/>
    <w:rsid w:val="00891CD6"/>
    <w:rsid w:val="00891F69"/>
    <w:rsid w:val="00893B5D"/>
    <w:rsid w:val="00894BF5"/>
    <w:rsid w:val="008952AF"/>
    <w:rsid w:val="00895326"/>
    <w:rsid w:val="008953B1"/>
    <w:rsid w:val="00895BA9"/>
    <w:rsid w:val="00896505"/>
    <w:rsid w:val="008A1037"/>
    <w:rsid w:val="008A22FD"/>
    <w:rsid w:val="008A2803"/>
    <w:rsid w:val="008A3812"/>
    <w:rsid w:val="008A38AC"/>
    <w:rsid w:val="008A5578"/>
    <w:rsid w:val="008A570D"/>
    <w:rsid w:val="008A768E"/>
    <w:rsid w:val="008B036E"/>
    <w:rsid w:val="008B0C3A"/>
    <w:rsid w:val="008B170A"/>
    <w:rsid w:val="008B58F9"/>
    <w:rsid w:val="008B6FC5"/>
    <w:rsid w:val="008B716F"/>
    <w:rsid w:val="008B7BCE"/>
    <w:rsid w:val="008C0137"/>
    <w:rsid w:val="008C15A8"/>
    <w:rsid w:val="008C16D3"/>
    <w:rsid w:val="008C1A00"/>
    <w:rsid w:val="008C2D54"/>
    <w:rsid w:val="008C3353"/>
    <w:rsid w:val="008C3B02"/>
    <w:rsid w:val="008C4CD6"/>
    <w:rsid w:val="008C59B6"/>
    <w:rsid w:val="008C7164"/>
    <w:rsid w:val="008C73FE"/>
    <w:rsid w:val="008C74A6"/>
    <w:rsid w:val="008D031B"/>
    <w:rsid w:val="008D1F58"/>
    <w:rsid w:val="008D2020"/>
    <w:rsid w:val="008D25CC"/>
    <w:rsid w:val="008D30DF"/>
    <w:rsid w:val="008D39BB"/>
    <w:rsid w:val="008D3EAE"/>
    <w:rsid w:val="008D4270"/>
    <w:rsid w:val="008D46CC"/>
    <w:rsid w:val="008D4F75"/>
    <w:rsid w:val="008D5D05"/>
    <w:rsid w:val="008E16E5"/>
    <w:rsid w:val="008E3E67"/>
    <w:rsid w:val="008E6E35"/>
    <w:rsid w:val="008F0538"/>
    <w:rsid w:val="008F183E"/>
    <w:rsid w:val="008F26D9"/>
    <w:rsid w:val="008F2E58"/>
    <w:rsid w:val="008F2F16"/>
    <w:rsid w:val="008F5F0F"/>
    <w:rsid w:val="008F5F41"/>
    <w:rsid w:val="008F6929"/>
    <w:rsid w:val="00900304"/>
    <w:rsid w:val="00900635"/>
    <w:rsid w:val="009014BD"/>
    <w:rsid w:val="00901E16"/>
    <w:rsid w:val="00902E8F"/>
    <w:rsid w:val="009068E6"/>
    <w:rsid w:val="00910510"/>
    <w:rsid w:val="00911059"/>
    <w:rsid w:val="009119E0"/>
    <w:rsid w:val="0091248C"/>
    <w:rsid w:val="00912C58"/>
    <w:rsid w:val="0091385E"/>
    <w:rsid w:val="00913CE4"/>
    <w:rsid w:val="009153C5"/>
    <w:rsid w:val="0091738B"/>
    <w:rsid w:val="00917A37"/>
    <w:rsid w:val="00920F60"/>
    <w:rsid w:val="00924349"/>
    <w:rsid w:val="0092460B"/>
    <w:rsid w:val="00924B00"/>
    <w:rsid w:val="00924EB0"/>
    <w:rsid w:val="00926E32"/>
    <w:rsid w:val="00927385"/>
    <w:rsid w:val="00927A62"/>
    <w:rsid w:val="00932146"/>
    <w:rsid w:val="009321DA"/>
    <w:rsid w:val="00932673"/>
    <w:rsid w:val="00933BC3"/>
    <w:rsid w:val="009347A2"/>
    <w:rsid w:val="00935655"/>
    <w:rsid w:val="0093747E"/>
    <w:rsid w:val="0093765D"/>
    <w:rsid w:val="009417C0"/>
    <w:rsid w:val="0094265B"/>
    <w:rsid w:val="00942A99"/>
    <w:rsid w:val="009434E1"/>
    <w:rsid w:val="00943884"/>
    <w:rsid w:val="009441ED"/>
    <w:rsid w:val="009445F2"/>
    <w:rsid w:val="0094592E"/>
    <w:rsid w:val="00945D54"/>
    <w:rsid w:val="00947367"/>
    <w:rsid w:val="00947E9D"/>
    <w:rsid w:val="0095020A"/>
    <w:rsid w:val="009504A0"/>
    <w:rsid w:val="009507A2"/>
    <w:rsid w:val="00950AB2"/>
    <w:rsid w:val="00952DF7"/>
    <w:rsid w:val="00953585"/>
    <w:rsid w:val="00953E56"/>
    <w:rsid w:val="00957E32"/>
    <w:rsid w:val="00960DA8"/>
    <w:rsid w:val="009635C8"/>
    <w:rsid w:val="009638EF"/>
    <w:rsid w:val="00963C2F"/>
    <w:rsid w:val="00963DAC"/>
    <w:rsid w:val="00964BEC"/>
    <w:rsid w:val="0096727C"/>
    <w:rsid w:val="00967930"/>
    <w:rsid w:val="00970292"/>
    <w:rsid w:val="00970346"/>
    <w:rsid w:val="00971847"/>
    <w:rsid w:val="00971CA6"/>
    <w:rsid w:val="00972155"/>
    <w:rsid w:val="00973ACE"/>
    <w:rsid w:val="0097413A"/>
    <w:rsid w:val="00974B4C"/>
    <w:rsid w:val="00976023"/>
    <w:rsid w:val="00976A5F"/>
    <w:rsid w:val="00977928"/>
    <w:rsid w:val="00980632"/>
    <w:rsid w:val="0098067A"/>
    <w:rsid w:val="00980A18"/>
    <w:rsid w:val="00981057"/>
    <w:rsid w:val="009824F2"/>
    <w:rsid w:val="0098259F"/>
    <w:rsid w:val="0098492D"/>
    <w:rsid w:val="0098499B"/>
    <w:rsid w:val="0098544B"/>
    <w:rsid w:val="00985E16"/>
    <w:rsid w:val="009862D1"/>
    <w:rsid w:val="0098694C"/>
    <w:rsid w:val="0098744D"/>
    <w:rsid w:val="009878C1"/>
    <w:rsid w:val="00987C5D"/>
    <w:rsid w:val="0099017F"/>
    <w:rsid w:val="00990E85"/>
    <w:rsid w:val="009916E0"/>
    <w:rsid w:val="00991F02"/>
    <w:rsid w:val="00992C89"/>
    <w:rsid w:val="00994790"/>
    <w:rsid w:val="009954F1"/>
    <w:rsid w:val="0099563D"/>
    <w:rsid w:val="009A0AB6"/>
    <w:rsid w:val="009A1B4A"/>
    <w:rsid w:val="009A32BC"/>
    <w:rsid w:val="009A3898"/>
    <w:rsid w:val="009A48D6"/>
    <w:rsid w:val="009A4ECA"/>
    <w:rsid w:val="009A6A50"/>
    <w:rsid w:val="009B0E34"/>
    <w:rsid w:val="009B286E"/>
    <w:rsid w:val="009B341E"/>
    <w:rsid w:val="009B5DE3"/>
    <w:rsid w:val="009B6176"/>
    <w:rsid w:val="009B6490"/>
    <w:rsid w:val="009B759A"/>
    <w:rsid w:val="009B7E69"/>
    <w:rsid w:val="009B7FBA"/>
    <w:rsid w:val="009C04F1"/>
    <w:rsid w:val="009C0B83"/>
    <w:rsid w:val="009C16C0"/>
    <w:rsid w:val="009C2474"/>
    <w:rsid w:val="009C2A90"/>
    <w:rsid w:val="009C34BA"/>
    <w:rsid w:val="009C4058"/>
    <w:rsid w:val="009C4E8A"/>
    <w:rsid w:val="009C5D34"/>
    <w:rsid w:val="009D06F6"/>
    <w:rsid w:val="009D0A98"/>
    <w:rsid w:val="009D4115"/>
    <w:rsid w:val="009D7CC5"/>
    <w:rsid w:val="009E1A97"/>
    <w:rsid w:val="009E25F5"/>
    <w:rsid w:val="009E2885"/>
    <w:rsid w:val="009E2E16"/>
    <w:rsid w:val="009E4850"/>
    <w:rsid w:val="009E4F8C"/>
    <w:rsid w:val="009E5240"/>
    <w:rsid w:val="009E5A63"/>
    <w:rsid w:val="009E5B45"/>
    <w:rsid w:val="009E5C46"/>
    <w:rsid w:val="009F1C72"/>
    <w:rsid w:val="009F1EB4"/>
    <w:rsid w:val="009F26FD"/>
    <w:rsid w:val="009F31F1"/>
    <w:rsid w:val="009F35D6"/>
    <w:rsid w:val="009F57DE"/>
    <w:rsid w:val="009F590F"/>
    <w:rsid w:val="009F5B7F"/>
    <w:rsid w:val="009F5CEE"/>
    <w:rsid w:val="009F5E3C"/>
    <w:rsid w:val="009F6556"/>
    <w:rsid w:val="009F6AB5"/>
    <w:rsid w:val="009F6F08"/>
    <w:rsid w:val="009F71DD"/>
    <w:rsid w:val="009F742B"/>
    <w:rsid w:val="009F7841"/>
    <w:rsid w:val="009F7BBF"/>
    <w:rsid w:val="00A002F1"/>
    <w:rsid w:val="00A00336"/>
    <w:rsid w:val="00A01ED0"/>
    <w:rsid w:val="00A023CF"/>
    <w:rsid w:val="00A02CA2"/>
    <w:rsid w:val="00A02FF1"/>
    <w:rsid w:val="00A048AA"/>
    <w:rsid w:val="00A065A1"/>
    <w:rsid w:val="00A06EFE"/>
    <w:rsid w:val="00A073CF"/>
    <w:rsid w:val="00A12B5D"/>
    <w:rsid w:val="00A14823"/>
    <w:rsid w:val="00A15364"/>
    <w:rsid w:val="00A15D2D"/>
    <w:rsid w:val="00A21DC1"/>
    <w:rsid w:val="00A236D2"/>
    <w:rsid w:val="00A23CD4"/>
    <w:rsid w:val="00A245C5"/>
    <w:rsid w:val="00A2467F"/>
    <w:rsid w:val="00A2568E"/>
    <w:rsid w:val="00A26DA4"/>
    <w:rsid w:val="00A2714A"/>
    <w:rsid w:val="00A308D4"/>
    <w:rsid w:val="00A30A59"/>
    <w:rsid w:val="00A3112A"/>
    <w:rsid w:val="00A31270"/>
    <w:rsid w:val="00A31663"/>
    <w:rsid w:val="00A319AA"/>
    <w:rsid w:val="00A33334"/>
    <w:rsid w:val="00A34E1E"/>
    <w:rsid w:val="00A36B1B"/>
    <w:rsid w:val="00A36E25"/>
    <w:rsid w:val="00A3707A"/>
    <w:rsid w:val="00A376F5"/>
    <w:rsid w:val="00A405AD"/>
    <w:rsid w:val="00A40AAE"/>
    <w:rsid w:val="00A40BD5"/>
    <w:rsid w:val="00A40F3A"/>
    <w:rsid w:val="00A41D6D"/>
    <w:rsid w:val="00A41F8C"/>
    <w:rsid w:val="00A4251E"/>
    <w:rsid w:val="00A429A8"/>
    <w:rsid w:val="00A432B5"/>
    <w:rsid w:val="00A43597"/>
    <w:rsid w:val="00A43FCA"/>
    <w:rsid w:val="00A44B6E"/>
    <w:rsid w:val="00A451EA"/>
    <w:rsid w:val="00A45612"/>
    <w:rsid w:val="00A46954"/>
    <w:rsid w:val="00A46F0B"/>
    <w:rsid w:val="00A470AB"/>
    <w:rsid w:val="00A506E0"/>
    <w:rsid w:val="00A5237F"/>
    <w:rsid w:val="00A52EF2"/>
    <w:rsid w:val="00A5500B"/>
    <w:rsid w:val="00A566B5"/>
    <w:rsid w:val="00A5707F"/>
    <w:rsid w:val="00A629BF"/>
    <w:rsid w:val="00A62B40"/>
    <w:rsid w:val="00A63A2A"/>
    <w:rsid w:val="00A64D0B"/>
    <w:rsid w:val="00A652C2"/>
    <w:rsid w:val="00A6569D"/>
    <w:rsid w:val="00A65A90"/>
    <w:rsid w:val="00A67C5F"/>
    <w:rsid w:val="00A717B1"/>
    <w:rsid w:val="00A71EF6"/>
    <w:rsid w:val="00A7260D"/>
    <w:rsid w:val="00A727DE"/>
    <w:rsid w:val="00A75943"/>
    <w:rsid w:val="00A75DB0"/>
    <w:rsid w:val="00A76060"/>
    <w:rsid w:val="00A76690"/>
    <w:rsid w:val="00A76F78"/>
    <w:rsid w:val="00A7727F"/>
    <w:rsid w:val="00A7789B"/>
    <w:rsid w:val="00A77ACA"/>
    <w:rsid w:val="00A77CFD"/>
    <w:rsid w:val="00A805AD"/>
    <w:rsid w:val="00A82BED"/>
    <w:rsid w:val="00A82E4B"/>
    <w:rsid w:val="00A83B49"/>
    <w:rsid w:val="00A8425B"/>
    <w:rsid w:val="00A846D9"/>
    <w:rsid w:val="00A84BFD"/>
    <w:rsid w:val="00A85F53"/>
    <w:rsid w:val="00A86CA7"/>
    <w:rsid w:val="00A86D38"/>
    <w:rsid w:val="00A86ED4"/>
    <w:rsid w:val="00A91177"/>
    <w:rsid w:val="00A940E6"/>
    <w:rsid w:val="00A94300"/>
    <w:rsid w:val="00A944E1"/>
    <w:rsid w:val="00A94881"/>
    <w:rsid w:val="00A94A05"/>
    <w:rsid w:val="00A956C2"/>
    <w:rsid w:val="00A9577D"/>
    <w:rsid w:val="00A95D71"/>
    <w:rsid w:val="00A96959"/>
    <w:rsid w:val="00A96FE9"/>
    <w:rsid w:val="00A97ECD"/>
    <w:rsid w:val="00AA0A38"/>
    <w:rsid w:val="00AA1B2D"/>
    <w:rsid w:val="00AA1D62"/>
    <w:rsid w:val="00AA2958"/>
    <w:rsid w:val="00AA4384"/>
    <w:rsid w:val="00AA744B"/>
    <w:rsid w:val="00AB0D5B"/>
    <w:rsid w:val="00AB3BDE"/>
    <w:rsid w:val="00AB40E3"/>
    <w:rsid w:val="00AB459D"/>
    <w:rsid w:val="00AB4879"/>
    <w:rsid w:val="00AB6E10"/>
    <w:rsid w:val="00AB7E8B"/>
    <w:rsid w:val="00AC0659"/>
    <w:rsid w:val="00AC1384"/>
    <w:rsid w:val="00AC29B1"/>
    <w:rsid w:val="00AC3F2C"/>
    <w:rsid w:val="00AC48CC"/>
    <w:rsid w:val="00AC4C4B"/>
    <w:rsid w:val="00AC5A61"/>
    <w:rsid w:val="00AC6418"/>
    <w:rsid w:val="00AC69FB"/>
    <w:rsid w:val="00AC79B6"/>
    <w:rsid w:val="00AC7E9B"/>
    <w:rsid w:val="00AD0FE0"/>
    <w:rsid w:val="00AD1050"/>
    <w:rsid w:val="00AD206D"/>
    <w:rsid w:val="00AD2D75"/>
    <w:rsid w:val="00AD46C4"/>
    <w:rsid w:val="00AD61FF"/>
    <w:rsid w:val="00AD64D2"/>
    <w:rsid w:val="00AD7B30"/>
    <w:rsid w:val="00AE0AD8"/>
    <w:rsid w:val="00AE20EB"/>
    <w:rsid w:val="00AE2DED"/>
    <w:rsid w:val="00AE3AF3"/>
    <w:rsid w:val="00AE485B"/>
    <w:rsid w:val="00AE4F6B"/>
    <w:rsid w:val="00AE5187"/>
    <w:rsid w:val="00AE5E86"/>
    <w:rsid w:val="00AE661F"/>
    <w:rsid w:val="00AF10EE"/>
    <w:rsid w:val="00AF1305"/>
    <w:rsid w:val="00AF137B"/>
    <w:rsid w:val="00AF1D04"/>
    <w:rsid w:val="00AF1D07"/>
    <w:rsid w:val="00AF2109"/>
    <w:rsid w:val="00AF26F4"/>
    <w:rsid w:val="00AF2A1B"/>
    <w:rsid w:val="00AF2A74"/>
    <w:rsid w:val="00AF3291"/>
    <w:rsid w:val="00AF365D"/>
    <w:rsid w:val="00AF3AB1"/>
    <w:rsid w:val="00AF68CA"/>
    <w:rsid w:val="00AF6E5F"/>
    <w:rsid w:val="00AF70FC"/>
    <w:rsid w:val="00AF732C"/>
    <w:rsid w:val="00B00B8A"/>
    <w:rsid w:val="00B01A71"/>
    <w:rsid w:val="00B01D0D"/>
    <w:rsid w:val="00B0284B"/>
    <w:rsid w:val="00B02D65"/>
    <w:rsid w:val="00B02D66"/>
    <w:rsid w:val="00B02FEC"/>
    <w:rsid w:val="00B03783"/>
    <w:rsid w:val="00B03B49"/>
    <w:rsid w:val="00B05445"/>
    <w:rsid w:val="00B05638"/>
    <w:rsid w:val="00B05C14"/>
    <w:rsid w:val="00B0663B"/>
    <w:rsid w:val="00B069C3"/>
    <w:rsid w:val="00B10EC9"/>
    <w:rsid w:val="00B11F9B"/>
    <w:rsid w:val="00B127E6"/>
    <w:rsid w:val="00B12BB4"/>
    <w:rsid w:val="00B13107"/>
    <w:rsid w:val="00B13FB3"/>
    <w:rsid w:val="00B1412A"/>
    <w:rsid w:val="00B14E59"/>
    <w:rsid w:val="00B15550"/>
    <w:rsid w:val="00B16354"/>
    <w:rsid w:val="00B17140"/>
    <w:rsid w:val="00B17BBF"/>
    <w:rsid w:val="00B17DBD"/>
    <w:rsid w:val="00B216CC"/>
    <w:rsid w:val="00B21CFB"/>
    <w:rsid w:val="00B22EF8"/>
    <w:rsid w:val="00B23282"/>
    <w:rsid w:val="00B23580"/>
    <w:rsid w:val="00B24C7F"/>
    <w:rsid w:val="00B24E40"/>
    <w:rsid w:val="00B25149"/>
    <w:rsid w:val="00B263E3"/>
    <w:rsid w:val="00B27E4C"/>
    <w:rsid w:val="00B30344"/>
    <w:rsid w:val="00B30E18"/>
    <w:rsid w:val="00B310E5"/>
    <w:rsid w:val="00B31B97"/>
    <w:rsid w:val="00B34E8B"/>
    <w:rsid w:val="00B3665E"/>
    <w:rsid w:val="00B37A5C"/>
    <w:rsid w:val="00B40CDB"/>
    <w:rsid w:val="00B41766"/>
    <w:rsid w:val="00B41976"/>
    <w:rsid w:val="00B42734"/>
    <w:rsid w:val="00B42F3D"/>
    <w:rsid w:val="00B44FF3"/>
    <w:rsid w:val="00B4542D"/>
    <w:rsid w:val="00B45DD8"/>
    <w:rsid w:val="00B4615C"/>
    <w:rsid w:val="00B47428"/>
    <w:rsid w:val="00B4748F"/>
    <w:rsid w:val="00B47961"/>
    <w:rsid w:val="00B508CD"/>
    <w:rsid w:val="00B5325F"/>
    <w:rsid w:val="00B53F4D"/>
    <w:rsid w:val="00B542F8"/>
    <w:rsid w:val="00B56272"/>
    <w:rsid w:val="00B5730E"/>
    <w:rsid w:val="00B575E0"/>
    <w:rsid w:val="00B602BC"/>
    <w:rsid w:val="00B603D7"/>
    <w:rsid w:val="00B60869"/>
    <w:rsid w:val="00B60ED5"/>
    <w:rsid w:val="00B63870"/>
    <w:rsid w:val="00B65B0A"/>
    <w:rsid w:val="00B65C4B"/>
    <w:rsid w:val="00B65CA8"/>
    <w:rsid w:val="00B66367"/>
    <w:rsid w:val="00B668E8"/>
    <w:rsid w:val="00B67794"/>
    <w:rsid w:val="00B703EC"/>
    <w:rsid w:val="00B704B5"/>
    <w:rsid w:val="00B705B1"/>
    <w:rsid w:val="00B7154E"/>
    <w:rsid w:val="00B72A66"/>
    <w:rsid w:val="00B761E6"/>
    <w:rsid w:val="00B76E84"/>
    <w:rsid w:val="00B77D5F"/>
    <w:rsid w:val="00B83072"/>
    <w:rsid w:val="00B84508"/>
    <w:rsid w:val="00B85C8E"/>
    <w:rsid w:val="00B90600"/>
    <w:rsid w:val="00B907D4"/>
    <w:rsid w:val="00B91674"/>
    <w:rsid w:val="00B9280A"/>
    <w:rsid w:val="00B93148"/>
    <w:rsid w:val="00B963C2"/>
    <w:rsid w:val="00B96A8D"/>
    <w:rsid w:val="00BA1536"/>
    <w:rsid w:val="00BA38F7"/>
    <w:rsid w:val="00BA3E07"/>
    <w:rsid w:val="00BA47C9"/>
    <w:rsid w:val="00BA4E22"/>
    <w:rsid w:val="00BA690F"/>
    <w:rsid w:val="00BA6E0B"/>
    <w:rsid w:val="00BA72CF"/>
    <w:rsid w:val="00BB00EB"/>
    <w:rsid w:val="00BB062E"/>
    <w:rsid w:val="00BB108D"/>
    <w:rsid w:val="00BB1906"/>
    <w:rsid w:val="00BB4C06"/>
    <w:rsid w:val="00BB5181"/>
    <w:rsid w:val="00BB56AC"/>
    <w:rsid w:val="00BB5DEB"/>
    <w:rsid w:val="00BB6598"/>
    <w:rsid w:val="00BC08AC"/>
    <w:rsid w:val="00BC182F"/>
    <w:rsid w:val="00BC389E"/>
    <w:rsid w:val="00BC4D63"/>
    <w:rsid w:val="00BC4E39"/>
    <w:rsid w:val="00BD2306"/>
    <w:rsid w:val="00BD237B"/>
    <w:rsid w:val="00BD2D26"/>
    <w:rsid w:val="00BD2D30"/>
    <w:rsid w:val="00BD3C8B"/>
    <w:rsid w:val="00BD6C3A"/>
    <w:rsid w:val="00BD6D8F"/>
    <w:rsid w:val="00BD794D"/>
    <w:rsid w:val="00BE0B9D"/>
    <w:rsid w:val="00BE0DA7"/>
    <w:rsid w:val="00BE14D9"/>
    <w:rsid w:val="00BE2388"/>
    <w:rsid w:val="00BE2A00"/>
    <w:rsid w:val="00BE30E8"/>
    <w:rsid w:val="00BE3E88"/>
    <w:rsid w:val="00BE5E10"/>
    <w:rsid w:val="00BE72F5"/>
    <w:rsid w:val="00BE766F"/>
    <w:rsid w:val="00BF0664"/>
    <w:rsid w:val="00BF17BB"/>
    <w:rsid w:val="00BF1E07"/>
    <w:rsid w:val="00BF1F13"/>
    <w:rsid w:val="00BF2AB8"/>
    <w:rsid w:val="00BF4A19"/>
    <w:rsid w:val="00BF5503"/>
    <w:rsid w:val="00BF5BA1"/>
    <w:rsid w:val="00BF6163"/>
    <w:rsid w:val="00BF6297"/>
    <w:rsid w:val="00BF64FB"/>
    <w:rsid w:val="00C0004E"/>
    <w:rsid w:val="00C00A74"/>
    <w:rsid w:val="00C00DF2"/>
    <w:rsid w:val="00C0100A"/>
    <w:rsid w:val="00C017D1"/>
    <w:rsid w:val="00C01EA2"/>
    <w:rsid w:val="00C02605"/>
    <w:rsid w:val="00C02B70"/>
    <w:rsid w:val="00C0406C"/>
    <w:rsid w:val="00C049BD"/>
    <w:rsid w:val="00C04BF9"/>
    <w:rsid w:val="00C0642C"/>
    <w:rsid w:val="00C06680"/>
    <w:rsid w:val="00C067F6"/>
    <w:rsid w:val="00C1035C"/>
    <w:rsid w:val="00C10696"/>
    <w:rsid w:val="00C10ADC"/>
    <w:rsid w:val="00C1186D"/>
    <w:rsid w:val="00C11E51"/>
    <w:rsid w:val="00C122EE"/>
    <w:rsid w:val="00C13AC6"/>
    <w:rsid w:val="00C15B1C"/>
    <w:rsid w:val="00C173C0"/>
    <w:rsid w:val="00C17945"/>
    <w:rsid w:val="00C225F5"/>
    <w:rsid w:val="00C24059"/>
    <w:rsid w:val="00C24609"/>
    <w:rsid w:val="00C253E8"/>
    <w:rsid w:val="00C2652F"/>
    <w:rsid w:val="00C26688"/>
    <w:rsid w:val="00C26DCF"/>
    <w:rsid w:val="00C301FD"/>
    <w:rsid w:val="00C30792"/>
    <w:rsid w:val="00C30DE8"/>
    <w:rsid w:val="00C313E3"/>
    <w:rsid w:val="00C31B18"/>
    <w:rsid w:val="00C3368A"/>
    <w:rsid w:val="00C33E25"/>
    <w:rsid w:val="00C34A6B"/>
    <w:rsid w:val="00C355F1"/>
    <w:rsid w:val="00C35C2F"/>
    <w:rsid w:val="00C40449"/>
    <w:rsid w:val="00C404CF"/>
    <w:rsid w:val="00C40B87"/>
    <w:rsid w:val="00C41847"/>
    <w:rsid w:val="00C43040"/>
    <w:rsid w:val="00C43F7F"/>
    <w:rsid w:val="00C44945"/>
    <w:rsid w:val="00C44C26"/>
    <w:rsid w:val="00C47720"/>
    <w:rsid w:val="00C47B73"/>
    <w:rsid w:val="00C47C98"/>
    <w:rsid w:val="00C535EF"/>
    <w:rsid w:val="00C55241"/>
    <w:rsid w:val="00C55BAF"/>
    <w:rsid w:val="00C566F0"/>
    <w:rsid w:val="00C6019F"/>
    <w:rsid w:val="00C6044B"/>
    <w:rsid w:val="00C60D12"/>
    <w:rsid w:val="00C61700"/>
    <w:rsid w:val="00C62608"/>
    <w:rsid w:val="00C62A54"/>
    <w:rsid w:val="00C62FD7"/>
    <w:rsid w:val="00C63278"/>
    <w:rsid w:val="00C63A1D"/>
    <w:rsid w:val="00C64A4E"/>
    <w:rsid w:val="00C65128"/>
    <w:rsid w:val="00C65161"/>
    <w:rsid w:val="00C65721"/>
    <w:rsid w:val="00C661B9"/>
    <w:rsid w:val="00C66C69"/>
    <w:rsid w:val="00C66F42"/>
    <w:rsid w:val="00C67117"/>
    <w:rsid w:val="00C678EA"/>
    <w:rsid w:val="00C67A3A"/>
    <w:rsid w:val="00C67D14"/>
    <w:rsid w:val="00C702BD"/>
    <w:rsid w:val="00C71856"/>
    <w:rsid w:val="00C73442"/>
    <w:rsid w:val="00C73F01"/>
    <w:rsid w:val="00C742E2"/>
    <w:rsid w:val="00C74C4A"/>
    <w:rsid w:val="00C74D2D"/>
    <w:rsid w:val="00C75047"/>
    <w:rsid w:val="00C757EF"/>
    <w:rsid w:val="00C75AB0"/>
    <w:rsid w:val="00C76DCC"/>
    <w:rsid w:val="00C77DA6"/>
    <w:rsid w:val="00C817E9"/>
    <w:rsid w:val="00C81D95"/>
    <w:rsid w:val="00C82456"/>
    <w:rsid w:val="00C8316C"/>
    <w:rsid w:val="00C862A9"/>
    <w:rsid w:val="00C86B17"/>
    <w:rsid w:val="00C916F3"/>
    <w:rsid w:val="00C9365F"/>
    <w:rsid w:val="00C9366E"/>
    <w:rsid w:val="00C9381A"/>
    <w:rsid w:val="00C942BE"/>
    <w:rsid w:val="00C956C7"/>
    <w:rsid w:val="00C9581C"/>
    <w:rsid w:val="00C97086"/>
    <w:rsid w:val="00C972DB"/>
    <w:rsid w:val="00CA0FD6"/>
    <w:rsid w:val="00CA13B0"/>
    <w:rsid w:val="00CA1430"/>
    <w:rsid w:val="00CA21E4"/>
    <w:rsid w:val="00CA3ECB"/>
    <w:rsid w:val="00CA4620"/>
    <w:rsid w:val="00CA4660"/>
    <w:rsid w:val="00CA7495"/>
    <w:rsid w:val="00CB008E"/>
    <w:rsid w:val="00CB03CF"/>
    <w:rsid w:val="00CB1692"/>
    <w:rsid w:val="00CB39F5"/>
    <w:rsid w:val="00CB4FC3"/>
    <w:rsid w:val="00CB5B52"/>
    <w:rsid w:val="00CC2835"/>
    <w:rsid w:val="00CC31EB"/>
    <w:rsid w:val="00CC349F"/>
    <w:rsid w:val="00CC35A6"/>
    <w:rsid w:val="00CC35BA"/>
    <w:rsid w:val="00CC4BAD"/>
    <w:rsid w:val="00CC56FF"/>
    <w:rsid w:val="00CC6384"/>
    <w:rsid w:val="00CC76BD"/>
    <w:rsid w:val="00CD144B"/>
    <w:rsid w:val="00CD1DF4"/>
    <w:rsid w:val="00CD2A7C"/>
    <w:rsid w:val="00CD2C37"/>
    <w:rsid w:val="00CD302B"/>
    <w:rsid w:val="00CD53E9"/>
    <w:rsid w:val="00CD5AEB"/>
    <w:rsid w:val="00CD5C24"/>
    <w:rsid w:val="00CD63B8"/>
    <w:rsid w:val="00CD6ECB"/>
    <w:rsid w:val="00CE0118"/>
    <w:rsid w:val="00CE0603"/>
    <w:rsid w:val="00CE0EC2"/>
    <w:rsid w:val="00CE2B09"/>
    <w:rsid w:val="00CE3FAF"/>
    <w:rsid w:val="00CE3FE3"/>
    <w:rsid w:val="00CE4604"/>
    <w:rsid w:val="00CE56BD"/>
    <w:rsid w:val="00CE74A7"/>
    <w:rsid w:val="00CF141B"/>
    <w:rsid w:val="00CF24F2"/>
    <w:rsid w:val="00CF459A"/>
    <w:rsid w:val="00CF4607"/>
    <w:rsid w:val="00CF4BC2"/>
    <w:rsid w:val="00CF6968"/>
    <w:rsid w:val="00CF751A"/>
    <w:rsid w:val="00CF77C1"/>
    <w:rsid w:val="00D001B6"/>
    <w:rsid w:val="00D007B0"/>
    <w:rsid w:val="00D03E34"/>
    <w:rsid w:val="00D03FB8"/>
    <w:rsid w:val="00D040F7"/>
    <w:rsid w:val="00D1075E"/>
    <w:rsid w:val="00D115A3"/>
    <w:rsid w:val="00D11F67"/>
    <w:rsid w:val="00D12405"/>
    <w:rsid w:val="00D129D4"/>
    <w:rsid w:val="00D14CAF"/>
    <w:rsid w:val="00D153B0"/>
    <w:rsid w:val="00D17EB1"/>
    <w:rsid w:val="00D17ED4"/>
    <w:rsid w:val="00D20BDB"/>
    <w:rsid w:val="00D21406"/>
    <w:rsid w:val="00D222AD"/>
    <w:rsid w:val="00D2318B"/>
    <w:rsid w:val="00D2331F"/>
    <w:rsid w:val="00D26E78"/>
    <w:rsid w:val="00D27119"/>
    <w:rsid w:val="00D27AD8"/>
    <w:rsid w:val="00D304B3"/>
    <w:rsid w:val="00D32254"/>
    <w:rsid w:val="00D35841"/>
    <w:rsid w:val="00D35E2C"/>
    <w:rsid w:val="00D4378C"/>
    <w:rsid w:val="00D44785"/>
    <w:rsid w:val="00D44BD6"/>
    <w:rsid w:val="00D46052"/>
    <w:rsid w:val="00D46EF9"/>
    <w:rsid w:val="00D50CD6"/>
    <w:rsid w:val="00D51457"/>
    <w:rsid w:val="00D53A2C"/>
    <w:rsid w:val="00D53A40"/>
    <w:rsid w:val="00D5455E"/>
    <w:rsid w:val="00D568AC"/>
    <w:rsid w:val="00D5745A"/>
    <w:rsid w:val="00D57B37"/>
    <w:rsid w:val="00D60E9F"/>
    <w:rsid w:val="00D61549"/>
    <w:rsid w:val="00D62801"/>
    <w:rsid w:val="00D62C73"/>
    <w:rsid w:val="00D63052"/>
    <w:rsid w:val="00D64EFA"/>
    <w:rsid w:val="00D7019B"/>
    <w:rsid w:val="00D7052F"/>
    <w:rsid w:val="00D70828"/>
    <w:rsid w:val="00D71799"/>
    <w:rsid w:val="00D72F1F"/>
    <w:rsid w:val="00D743A1"/>
    <w:rsid w:val="00D746BD"/>
    <w:rsid w:val="00D74B69"/>
    <w:rsid w:val="00D75847"/>
    <w:rsid w:val="00D77173"/>
    <w:rsid w:val="00D77183"/>
    <w:rsid w:val="00D80023"/>
    <w:rsid w:val="00D81F79"/>
    <w:rsid w:val="00D82E29"/>
    <w:rsid w:val="00D8302C"/>
    <w:rsid w:val="00D83619"/>
    <w:rsid w:val="00D84999"/>
    <w:rsid w:val="00D84B44"/>
    <w:rsid w:val="00D86B7A"/>
    <w:rsid w:val="00D873B7"/>
    <w:rsid w:val="00D878C2"/>
    <w:rsid w:val="00D87932"/>
    <w:rsid w:val="00D879AC"/>
    <w:rsid w:val="00D87B30"/>
    <w:rsid w:val="00D907DC"/>
    <w:rsid w:val="00D914ED"/>
    <w:rsid w:val="00D934A6"/>
    <w:rsid w:val="00D94195"/>
    <w:rsid w:val="00D95141"/>
    <w:rsid w:val="00D959AB"/>
    <w:rsid w:val="00D96B0A"/>
    <w:rsid w:val="00D970E7"/>
    <w:rsid w:val="00DA231D"/>
    <w:rsid w:val="00DA5E62"/>
    <w:rsid w:val="00DA6170"/>
    <w:rsid w:val="00DA7748"/>
    <w:rsid w:val="00DB12EF"/>
    <w:rsid w:val="00DB1DCF"/>
    <w:rsid w:val="00DB2FE3"/>
    <w:rsid w:val="00DB65C8"/>
    <w:rsid w:val="00DB71B9"/>
    <w:rsid w:val="00DB7A96"/>
    <w:rsid w:val="00DC09BB"/>
    <w:rsid w:val="00DC3CD9"/>
    <w:rsid w:val="00DC47EB"/>
    <w:rsid w:val="00DC4872"/>
    <w:rsid w:val="00DC4DC6"/>
    <w:rsid w:val="00DC5D68"/>
    <w:rsid w:val="00DC7565"/>
    <w:rsid w:val="00DD1641"/>
    <w:rsid w:val="00DD2AA3"/>
    <w:rsid w:val="00DD3274"/>
    <w:rsid w:val="00DD643F"/>
    <w:rsid w:val="00DD67E8"/>
    <w:rsid w:val="00DD7130"/>
    <w:rsid w:val="00DD7DD8"/>
    <w:rsid w:val="00DE0043"/>
    <w:rsid w:val="00DE10AB"/>
    <w:rsid w:val="00DE1A0A"/>
    <w:rsid w:val="00DE1ABB"/>
    <w:rsid w:val="00DE1D3B"/>
    <w:rsid w:val="00DE31AF"/>
    <w:rsid w:val="00DE3546"/>
    <w:rsid w:val="00DE3CCE"/>
    <w:rsid w:val="00DE4648"/>
    <w:rsid w:val="00DE549C"/>
    <w:rsid w:val="00DF017F"/>
    <w:rsid w:val="00DF035C"/>
    <w:rsid w:val="00DF156F"/>
    <w:rsid w:val="00DF244C"/>
    <w:rsid w:val="00DF3233"/>
    <w:rsid w:val="00DF3B4D"/>
    <w:rsid w:val="00DF3F5C"/>
    <w:rsid w:val="00DF44BE"/>
    <w:rsid w:val="00DF4975"/>
    <w:rsid w:val="00DF533E"/>
    <w:rsid w:val="00DF6C20"/>
    <w:rsid w:val="00DF74A7"/>
    <w:rsid w:val="00E0245D"/>
    <w:rsid w:val="00E02F5F"/>
    <w:rsid w:val="00E034A8"/>
    <w:rsid w:val="00E04073"/>
    <w:rsid w:val="00E061D3"/>
    <w:rsid w:val="00E10856"/>
    <w:rsid w:val="00E10C98"/>
    <w:rsid w:val="00E11BB3"/>
    <w:rsid w:val="00E11F4F"/>
    <w:rsid w:val="00E12367"/>
    <w:rsid w:val="00E13B77"/>
    <w:rsid w:val="00E14AB9"/>
    <w:rsid w:val="00E14DB9"/>
    <w:rsid w:val="00E14DC0"/>
    <w:rsid w:val="00E14E83"/>
    <w:rsid w:val="00E1536B"/>
    <w:rsid w:val="00E157D6"/>
    <w:rsid w:val="00E1630E"/>
    <w:rsid w:val="00E200F9"/>
    <w:rsid w:val="00E20211"/>
    <w:rsid w:val="00E2049F"/>
    <w:rsid w:val="00E208EE"/>
    <w:rsid w:val="00E2223E"/>
    <w:rsid w:val="00E22422"/>
    <w:rsid w:val="00E23DD8"/>
    <w:rsid w:val="00E25956"/>
    <w:rsid w:val="00E259D5"/>
    <w:rsid w:val="00E264B2"/>
    <w:rsid w:val="00E26772"/>
    <w:rsid w:val="00E277D4"/>
    <w:rsid w:val="00E27D8B"/>
    <w:rsid w:val="00E3098E"/>
    <w:rsid w:val="00E323AE"/>
    <w:rsid w:val="00E331D7"/>
    <w:rsid w:val="00E34723"/>
    <w:rsid w:val="00E36170"/>
    <w:rsid w:val="00E377D2"/>
    <w:rsid w:val="00E4113A"/>
    <w:rsid w:val="00E41475"/>
    <w:rsid w:val="00E4304C"/>
    <w:rsid w:val="00E440C4"/>
    <w:rsid w:val="00E463D2"/>
    <w:rsid w:val="00E465F0"/>
    <w:rsid w:val="00E46AE4"/>
    <w:rsid w:val="00E4700D"/>
    <w:rsid w:val="00E47226"/>
    <w:rsid w:val="00E50323"/>
    <w:rsid w:val="00E50C55"/>
    <w:rsid w:val="00E51865"/>
    <w:rsid w:val="00E527AA"/>
    <w:rsid w:val="00E52BE8"/>
    <w:rsid w:val="00E53195"/>
    <w:rsid w:val="00E54702"/>
    <w:rsid w:val="00E54D4A"/>
    <w:rsid w:val="00E553F5"/>
    <w:rsid w:val="00E55B7B"/>
    <w:rsid w:val="00E563F6"/>
    <w:rsid w:val="00E5684C"/>
    <w:rsid w:val="00E57014"/>
    <w:rsid w:val="00E57EFC"/>
    <w:rsid w:val="00E61697"/>
    <w:rsid w:val="00E62443"/>
    <w:rsid w:val="00E62A36"/>
    <w:rsid w:val="00E62D7D"/>
    <w:rsid w:val="00E63906"/>
    <w:rsid w:val="00E652B5"/>
    <w:rsid w:val="00E66D33"/>
    <w:rsid w:val="00E70C97"/>
    <w:rsid w:val="00E70EE1"/>
    <w:rsid w:val="00E7115C"/>
    <w:rsid w:val="00E71B4A"/>
    <w:rsid w:val="00E7462E"/>
    <w:rsid w:val="00E75C44"/>
    <w:rsid w:val="00E776D9"/>
    <w:rsid w:val="00E77A93"/>
    <w:rsid w:val="00E77EF0"/>
    <w:rsid w:val="00E80824"/>
    <w:rsid w:val="00E827E2"/>
    <w:rsid w:val="00E82EAB"/>
    <w:rsid w:val="00E839C8"/>
    <w:rsid w:val="00E8418A"/>
    <w:rsid w:val="00E8418F"/>
    <w:rsid w:val="00E86171"/>
    <w:rsid w:val="00E8635A"/>
    <w:rsid w:val="00E869F1"/>
    <w:rsid w:val="00E86C0D"/>
    <w:rsid w:val="00E91C46"/>
    <w:rsid w:val="00E9205D"/>
    <w:rsid w:val="00E93066"/>
    <w:rsid w:val="00E93F9C"/>
    <w:rsid w:val="00E93FE6"/>
    <w:rsid w:val="00E943D9"/>
    <w:rsid w:val="00E97BFF"/>
    <w:rsid w:val="00EA031A"/>
    <w:rsid w:val="00EA0CC1"/>
    <w:rsid w:val="00EA1B8D"/>
    <w:rsid w:val="00EA2277"/>
    <w:rsid w:val="00EA26D3"/>
    <w:rsid w:val="00EA2D0B"/>
    <w:rsid w:val="00EA3C93"/>
    <w:rsid w:val="00EA3F6D"/>
    <w:rsid w:val="00EA3F84"/>
    <w:rsid w:val="00EA4178"/>
    <w:rsid w:val="00EA4C0B"/>
    <w:rsid w:val="00EA646E"/>
    <w:rsid w:val="00EA6493"/>
    <w:rsid w:val="00EB10D2"/>
    <w:rsid w:val="00EB1EA3"/>
    <w:rsid w:val="00EB35E3"/>
    <w:rsid w:val="00EB3C4D"/>
    <w:rsid w:val="00EB4467"/>
    <w:rsid w:val="00EB4A2F"/>
    <w:rsid w:val="00EB4C94"/>
    <w:rsid w:val="00EB6984"/>
    <w:rsid w:val="00EB73DC"/>
    <w:rsid w:val="00EC0551"/>
    <w:rsid w:val="00EC1B7A"/>
    <w:rsid w:val="00EC2693"/>
    <w:rsid w:val="00EC2B66"/>
    <w:rsid w:val="00EC2C2C"/>
    <w:rsid w:val="00EC32D3"/>
    <w:rsid w:val="00EC3F90"/>
    <w:rsid w:val="00EC4876"/>
    <w:rsid w:val="00EC62D2"/>
    <w:rsid w:val="00ED057C"/>
    <w:rsid w:val="00ED0C3A"/>
    <w:rsid w:val="00ED1784"/>
    <w:rsid w:val="00ED1963"/>
    <w:rsid w:val="00ED1AFC"/>
    <w:rsid w:val="00ED2730"/>
    <w:rsid w:val="00ED339A"/>
    <w:rsid w:val="00ED3B12"/>
    <w:rsid w:val="00ED3E13"/>
    <w:rsid w:val="00ED4AB0"/>
    <w:rsid w:val="00ED604D"/>
    <w:rsid w:val="00ED699A"/>
    <w:rsid w:val="00ED6D55"/>
    <w:rsid w:val="00EE0100"/>
    <w:rsid w:val="00EE0248"/>
    <w:rsid w:val="00EE10F0"/>
    <w:rsid w:val="00EE268A"/>
    <w:rsid w:val="00EE2A36"/>
    <w:rsid w:val="00EE3DB8"/>
    <w:rsid w:val="00EE3EAA"/>
    <w:rsid w:val="00EE459A"/>
    <w:rsid w:val="00EE4D9C"/>
    <w:rsid w:val="00EE6990"/>
    <w:rsid w:val="00EF1B9E"/>
    <w:rsid w:val="00EF250F"/>
    <w:rsid w:val="00EF267F"/>
    <w:rsid w:val="00EF3F18"/>
    <w:rsid w:val="00EF448F"/>
    <w:rsid w:val="00EF5F49"/>
    <w:rsid w:val="00EF7822"/>
    <w:rsid w:val="00F0148E"/>
    <w:rsid w:val="00F02690"/>
    <w:rsid w:val="00F05046"/>
    <w:rsid w:val="00F05CF1"/>
    <w:rsid w:val="00F05EA4"/>
    <w:rsid w:val="00F05F5E"/>
    <w:rsid w:val="00F075E1"/>
    <w:rsid w:val="00F07D9D"/>
    <w:rsid w:val="00F1411B"/>
    <w:rsid w:val="00F1425F"/>
    <w:rsid w:val="00F14BC1"/>
    <w:rsid w:val="00F1694E"/>
    <w:rsid w:val="00F170CF"/>
    <w:rsid w:val="00F170D0"/>
    <w:rsid w:val="00F217FF"/>
    <w:rsid w:val="00F24C88"/>
    <w:rsid w:val="00F259A9"/>
    <w:rsid w:val="00F26063"/>
    <w:rsid w:val="00F27310"/>
    <w:rsid w:val="00F27DDE"/>
    <w:rsid w:val="00F34E4E"/>
    <w:rsid w:val="00F35109"/>
    <w:rsid w:val="00F3530E"/>
    <w:rsid w:val="00F35551"/>
    <w:rsid w:val="00F42C3E"/>
    <w:rsid w:val="00F4337A"/>
    <w:rsid w:val="00F43FD6"/>
    <w:rsid w:val="00F4492B"/>
    <w:rsid w:val="00F44C3A"/>
    <w:rsid w:val="00F450A9"/>
    <w:rsid w:val="00F47709"/>
    <w:rsid w:val="00F507F9"/>
    <w:rsid w:val="00F5092F"/>
    <w:rsid w:val="00F50F4A"/>
    <w:rsid w:val="00F5201A"/>
    <w:rsid w:val="00F52DB4"/>
    <w:rsid w:val="00F52E69"/>
    <w:rsid w:val="00F546D6"/>
    <w:rsid w:val="00F547D8"/>
    <w:rsid w:val="00F54BC6"/>
    <w:rsid w:val="00F54F3C"/>
    <w:rsid w:val="00F60190"/>
    <w:rsid w:val="00F6331E"/>
    <w:rsid w:val="00F643DC"/>
    <w:rsid w:val="00F66420"/>
    <w:rsid w:val="00F67CF0"/>
    <w:rsid w:val="00F701F1"/>
    <w:rsid w:val="00F702F6"/>
    <w:rsid w:val="00F70460"/>
    <w:rsid w:val="00F70A9F"/>
    <w:rsid w:val="00F717CF"/>
    <w:rsid w:val="00F72627"/>
    <w:rsid w:val="00F729EB"/>
    <w:rsid w:val="00F73A61"/>
    <w:rsid w:val="00F7420C"/>
    <w:rsid w:val="00F74D7B"/>
    <w:rsid w:val="00F75591"/>
    <w:rsid w:val="00F757E2"/>
    <w:rsid w:val="00F76EEA"/>
    <w:rsid w:val="00F77573"/>
    <w:rsid w:val="00F8028E"/>
    <w:rsid w:val="00F81BF4"/>
    <w:rsid w:val="00F81C24"/>
    <w:rsid w:val="00F82CB9"/>
    <w:rsid w:val="00F82CD6"/>
    <w:rsid w:val="00F84A93"/>
    <w:rsid w:val="00F86FB5"/>
    <w:rsid w:val="00F901D6"/>
    <w:rsid w:val="00F9057B"/>
    <w:rsid w:val="00F9292F"/>
    <w:rsid w:val="00F936A3"/>
    <w:rsid w:val="00F93B9E"/>
    <w:rsid w:val="00F94213"/>
    <w:rsid w:val="00F94733"/>
    <w:rsid w:val="00F952E5"/>
    <w:rsid w:val="00F95A4F"/>
    <w:rsid w:val="00F9614A"/>
    <w:rsid w:val="00F9615D"/>
    <w:rsid w:val="00F96252"/>
    <w:rsid w:val="00F962B6"/>
    <w:rsid w:val="00F96512"/>
    <w:rsid w:val="00F9704E"/>
    <w:rsid w:val="00FA0774"/>
    <w:rsid w:val="00FA0D1E"/>
    <w:rsid w:val="00FA0E3F"/>
    <w:rsid w:val="00FA14B2"/>
    <w:rsid w:val="00FA24FD"/>
    <w:rsid w:val="00FA2724"/>
    <w:rsid w:val="00FA2DB0"/>
    <w:rsid w:val="00FA4264"/>
    <w:rsid w:val="00FA5C73"/>
    <w:rsid w:val="00FB137F"/>
    <w:rsid w:val="00FB3D3B"/>
    <w:rsid w:val="00FB40DE"/>
    <w:rsid w:val="00FB5B0D"/>
    <w:rsid w:val="00FB6CB5"/>
    <w:rsid w:val="00FB78A4"/>
    <w:rsid w:val="00FB7A95"/>
    <w:rsid w:val="00FC02BC"/>
    <w:rsid w:val="00FC073D"/>
    <w:rsid w:val="00FC0EF4"/>
    <w:rsid w:val="00FC1057"/>
    <w:rsid w:val="00FC19F3"/>
    <w:rsid w:val="00FC20AD"/>
    <w:rsid w:val="00FC20E0"/>
    <w:rsid w:val="00FC30D0"/>
    <w:rsid w:val="00FC4449"/>
    <w:rsid w:val="00FC4C5F"/>
    <w:rsid w:val="00FC660F"/>
    <w:rsid w:val="00FC70C9"/>
    <w:rsid w:val="00FC77F4"/>
    <w:rsid w:val="00FC7917"/>
    <w:rsid w:val="00FD0007"/>
    <w:rsid w:val="00FD0349"/>
    <w:rsid w:val="00FD092E"/>
    <w:rsid w:val="00FD1148"/>
    <w:rsid w:val="00FD166F"/>
    <w:rsid w:val="00FD16AB"/>
    <w:rsid w:val="00FD19C7"/>
    <w:rsid w:val="00FD2014"/>
    <w:rsid w:val="00FD35D3"/>
    <w:rsid w:val="00FD404E"/>
    <w:rsid w:val="00FE0141"/>
    <w:rsid w:val="00FE0600"/>
    <w:rsid w:val="00FE15A3"/>
    <w:rsid w:val="00FE1727"/>
    <w:rsid w:val="00FE2262"/>
    <w:rsid w:val="00FE250C"/>
    <w:rsid w:val="00FE307F"/>
    <w:rsid w:val="00FE40D6"/>
    <w:rsid w:val="00FE4ADF"/>
    <w:rsid w:val="00FE55AB"/>
    <w:rsid w:val="00FE5904"/>
    <w:rsid w:val="00FE7938"/>
    <w:rsid w:val="00FE79F3"/>
    <w:rsid w:val="00FF02B1"/>
    <w:rsid w:val="00FF13AC"/>
    <w:rsid w:val="00FF51D9"/>
    <w:rsid w:val="00FF6391"/>
    <w:rsid w:val="00FF6772"/>
    <w:rsid w:val="00FF6C31"/>
    <w:rsid w:val="00FF708E"/>
    <w:rsid w:val="00FF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B880D5"/>
  <w15:chartTrackingRefBased/>
  <w15:docId w15:val="{F2A12F3A-856E-5F4D-B491-D863E7EF9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021AC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paragraph" w:styleId="Heading3">
    <w:name w:val="heading 3"/>
    <w:basedOn w:val="Normal"/>
    <w:next w:val="Normal"/>
    <w:link w:val="Heading3Char"/>
    <w:uiPriority w:val="9"/>
    <w:qFormat/>
    <w:rsid w:val="00CB03C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rsid w:val="000918C5"/>
    <w:rPr>
      <w:rFonts w:ascii="Arial" w:eastAsia="Times New Roman" w:hAnsi="Arial" w:cs="Times New Roman"/>
      <w:sz w:val="36"/>
      <w:szCs w:val="20"/>
      <w:lang w:val="en-GB" w:eastAsia="en-GB"/>
    </w:rPr>
  </w:style>
  <w:style w:type="character" w:customStyle="1" w:styleId="Heading2Char">
    <w:name w:val="Heading 2 Char"/>
    <w:uiPriority w:val="9"/>
    <w:semiHidden/>
    <w:rsid w:val="000918C5"/>
    <w:rPr>
      <w:rFonts w:ascii="Calibri Light" w:eastAsia="SimSun" w:hAnsi="Calibri Light" w:cs="Times New Roman"/>
      <w:color w:val="2E74B5"/>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link w:val="Header"/>
    <w:uiPriority w:val="99"/>
    <w:rsid w:val="000918C5"/>
    <w:rPr>
      <w:rFonts w:ascii="Times New Roman" w:eastAsia="Times New Roman" w:hAnsi="Times New Roman" w:cs="Times New Roman"/>
      <w:sz w:val="20"/>
      <w:szCs w:val="20"/>
      <w:lang w:val="en-GB" w:eastAsia="en-GB"/>
    </w:rPr>
  </w:style>
  <w:style w:type="paragraph" w:customStyle="1" w:styleId="MediumGrid1-Accent21">
    <w:name w:val="Medium Grid 1 - Accent 21"/>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link w:val="CommentSubject"/>
    <w:uiPriority w:val="99"/>
    <w:semiHidden/>
    <w:rsid w:val="00A506E0"/>
    <w:rPr>
      <w:rFonts w:ascii="Times New Roman" w:eastAsia="Times New Roman" w:hAnsi="Times New Roman" w:cs="Times New Roman"/>
      <w:b/>
      <w:bCs/>
      <w:sz w:val="20"/>
      <w:szCs w:val="20"/>
      <w:lang w:val="en-GB" w:eastAsia="en-GB"/>
    </w:rPr>
  </w:style>
  <w:style w:type="table" w:customStyle="1" w:styleId="GridTable1Light1">
    <w:name w:val="Grid Table 1 Light1"/>
    <w:basedOn w:val="TableNormal"/>
    <w:uiPriority w:val="46"/>
    <w:rsid w:val="00B668E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
    <w:name w:val="Table Grid"/>
    <w:basedOn w:val="TableNormal"/>
    <w:uiPriority w:val="39"/>
    <w:rsid w:val="008D4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uiPriority w:val="71"/>
    <w:unhideWhenUsed/>
    <w:rsid w:val="005403C1"/>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62564B"/>
    <w:pPr>
      <w:spacing w:after="0"/>
    </w:pPr>
    <w:rPr>
      <w:rFonts w:ascii="Lucida Grande" w:hAnsi="Lucida Grande" w:cs="Lucida Grande"/>
      <w:sz w:val="24"/>
      <w:szCs w:val="24"/>
    </w:rPr>
  </w:style>
  <w:style w:type="character" w:customStyle="1" w:styleId="DocumentMapChar">
    <w:name w:val="Document Map Char"/>
    <w:link w:val="DocumentMap"/>
    <w:uiPriority w:val="99"/>
    <w:semiHidden/>
    <w:rsid w:val="0062564B"/>
    <w:rPr>
      <w:rFonts w:ascii="Lucida Grande" w:eastAsia="Times New Roman" w:hAnsi="Lucida Grande" w:cs="Lucida Grande"/>
      <w:sz w:val="24"/>
      <w:szCs w:val="24"/>
      <w:lang w:val="en-GB" w:eastAsia="en-GB"/>
    </w:rPr>
  </w:style>
  <w:style w:type="character" w:customStyle="1" w:styleId="Heading3Char">
    <w:name w:val="Heading 3 Char"/>
    <w:link w:val="Heading3"/>
    <w:uiPriority w:val="9"/>
    <w:rsid w:val="00CB03CF"/>
    <w:rPr>
      <w:rFonts w:ascii="Calibri Light" w:eastAsia="Times New Roman" w:hAnsi="Calibri Light" w:cs="Times New Roman"/>
      <w:b/>
      <w:bCs/>
      <w:sz w:val="26"/>
      <w:szCs w:val="26"/>
      <w:lang w:val="en-GB" w:eastAsia="en-GB"/>
    </w:rPr>
  </w:style>
  <w:style w:type="paragraph" w:customStyle="1" w:styleId="B1">
    <w:name w:val="B1"/>
    <w:basedOn w:val="List"/>
    <w:link w:val="B1Char"/>
    <w:rsid w:val="006A5D10"/>
    <w:pPr>
      <w:ind w:left="568" w:hanging="284"/>
      <w:contextualSpacing w:val="0"/>
    </w:pPr>
    <w:rPr>
      <w:rFonts w:eastAsia="SimSun"/>
      <w:lang w:eastAsia="en-US"/>
    </w:rPr>
  </w:style>
  <w:style w:type="character" w:customStyle="1" w:styleId="B1Char">
    <w:name w:val="B1 Char"/>
    <w:link w:val="B1"/>
    <w:rsid w:val="006A5D10"/>
    <w:rPr>
      <w:rFonts w:ascii="Times New Roman" w:eastAsia="SimSun" w:hAnsi="Times New Roman"/>
      <w:lang w:val="en-GB" w:eastAsia="en-US"/>
    </w:rPr>
  </w:style>
  <w:style w:type="paragraph" w:styleId="List">
    <w:name w:val="List"/>
    <w:basedOn w:val="Normal"/>
    <w:uiPriority w:val="99"/>
    <w:unhideWhenUsed/>
    <w:rsid w:val="006A5D10"/>
    <w:pPr>
      <w:ind w:left="360" w:hanging="360"/>
      <w:contextualSpacing/>
    </w:pPr>
  </w:style>
  <w:style w:type="paragraph" w:styleId="FootnoteText">
    <w:name w:val="footnote text"/>
    <w:basedOn w:val="Normal"/>
    <w:link w:val="FootnoteTextChar"/>
    <w:uiPriority w:val="99"/>
    <w:unhideWhenUsed/>
    <w:rsid w:val="00661B5A"/>
    <w:rPr>
      <w:sz w:val="24"/>
      <w:szCs w:val="24"/>
    </w:rPr>
  </w:style>
  <w:style w:type="character" w:customStyle="1" w:styleId="FootnoteTextChar">
    <w:name w:val="Footnote Text Char"/>
    <w:link w:val="FootnoteText"/>
    <w:uiPriority w:val="99"/>
    <w:rsid w:val="00661B5A"/>
    <w:rPr>
      <w:rFonts w:ascii="Times New Roman" w:eastAsia="Times New Roman" w:hAnsi="Times New Roman"/>
      <w:sz w:val="24"/>
      <w:szCs w:val="24"/>
      <w:lang w:val="en-GB" w:eastAsia="en-GB"/>
    </w:rPr>
  </w:style>
  <w:style w:type="character" w:styleId="FootnoteReference">
    <w:name w:val="footnote reference"/>
    <w:uiPriority w:val="99"/>
    <w:unhideWhenUsed/>
    <w:rsid w:val="00661B5A"/>
    <w:rPr>
      <w:vertAlign w:val="superscript"/>
    </w:rPr>
  </w:style>
  <w:style w:type="character" w:customStyle="1" w:styleId="apple-converted-space">
    <w:name w:val="apple-converted-space"/>
    <w:rsid w:val="009F7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8018">
      <w:bodyDiv w:val="1"/>
      <w:marLeft w:val="0"/>
      <w:marRight w:val="0"/>
      <w:marTop w:val="0"/>
      <w:marBottom w:val="0"/>
      <w:divBdr>
        <w:top w:val="none" w:sz="0" w:space="0" w:color="auto"/>
        <w:left w:val="none" w:sz="0" w:space="0" w:color="auto"/>
        <w:bottom w:val="none" w:sz="0" w:space="0" w:color="auto"/>
        <w:right w:val="none" w:sz="0" w:space="0" w:color="auto"/>
      </w:divBdr>
    </w:div>
    <w:div w:id="120538616">
      <w:bodyDiv w:val="1"/>
      <w:marLeft w:val="0"/>
      <w:marRight w:val="0"/>
      <w:marTop w:val="0"/>
      <w:marBottom w:val="0"/>
      <w:divBdr>
        <w:top w:val="none" w:sz="0" w:space="0" w:color="auto"/>
        <w:left w:val="none" w:sz="0" w:space="0" w:color="auto"/>
        <w:bottom w:val="none" w:sz="0" w:space="0" w:color="auto"/>
        <w:right w:val="none" w:sz="0" w:space="0" w:color="auto"/>
      </w:divBdr>
    </w:div>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330792321">
      <w:bodyDiv w:val="1"/>
      <w:marLeft w:val="0"/>
      <w:marRight w:val="0"/>
      <w:marTop w:val="0"/>
      <w:marBottom w:val="0"/>
      <w:divBdr>
        <w:top w:val="none" w:sz="0" w:space="0" w:color="auto"/>
        <w:left w:val="none" w:sz="0" w:space="0" w:color="auto"/>
        <w:bottom w:val="none" w:sz="0" w:space="0" w:color="auto"/>
        <w:right w:val="none" w:sz="0" w:space="0" w:color="auto"/>
      </w:divBdr>
    </w:div>
    <w:div w:id="389351530">
      <w:bodyDiv w:val="1"/>
      <w:marLeft w:val="0"/>
      <w:marRight w:val="0"/>
      <w:marTop w:val="0"/>
      <w:marBottom w:val="0"/>
      <w:divBdr>
        <w:top w:val="none" w:sz="0" w:space="0" w:color="auto"/>
        <w:left w:val="none" w:sz="0" w:space="0" w:color="auto"/>
        <w:bottom w:val="none" w:sz="0" w:space="0" w:color="auto"/>
        <w:right w:val="none" w:sz="0" w:space="0" w:color="auto"/>
      </w:divBdr>
    </w:div>
    <w:div w:id="418792071">
      <w:bodyDiv w:val="1"/>
      <w:marLeft w:val="0"/>
      <w:marRight w:val="0"/>
      <w:marTop w:val="0"/>
      <w:marBottom w:val="0"/>
      <w:divBdr>
        <w:top w:val="none" w:sz="0" w:space="0" w:color="auto"/>
        <w:left w:val="none" w:sz="0" w:space="0" w:color="auto"/>
        <w:bottom w:val="none" w:sz="0" w:space="0" w:color="auto"/>
        <w:right w:val="none" w:sz="0" w:space="0" w:color="auto"/>
      </w:divBdr>
    </w:div>
    <w:div w:id="538397976">
      <w:bodyDiv w:val="1"/>
      <w:marLeft w:val="0"/>
      <w:marRight w:val="0"/>
      <w:marTop w:val="0"/>
      <w:marBottom w:val="0"/>
      <w:divBdr>
        <w:top w:val="none" w:sz="0" w:space="0" w:color="auto"/>
        <w:left w:val="none" w:sz="0" w:space="0" w:color="auto"/>
        <w:bottom w:val="none" w:sz="0" w:space="0" w:color="auto"/>
        <w:right w:val="none" w:sz="0" w:space="0" w:color="auto"/>
      </w:divBdr>
    </w:div>
    <w:div w:id="614486241">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733091160">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857350485">
      <w:bodyDiv w:val="1"/>
      <w:marLeft w:val="0"/>
      <w:marRight w:val="0"/>
      <w:marTop w:val="0"/>
      <w:marBottom w:val="0"/>
      <w:divBdr>
        <w:top w:val="none" w:sz="0" w:space="0" w:color="auto"/>
        <w:left w:val="none" w:sz="0" w:space="0" w:color="auto"/>
        <w:bottom w:val="none" w:sz="0" w:space="0" w:color="auto"/>
        <w:right w:val="none" w:sz="0" w:space="0" w:color="auto"/>
      </w:divBdr>
      <w:divsChild>
        <w:div w:id="132254439">
          <w:marLeft w:val="0"/>
          <w:marRight w:val="0"/>
          <w:marTop w:val="0"/>
          <w:marBottom w:val="0"/>
          <w:divBdr>
            <w:top w:val="none" w:sz="0" w:space="0" w:color="auto"/>
            <w:left w:val="none" w:sz="0" w:space="0" w:color="auto"/>
            <w:bottom w:val="none" w:sz="0" w:space="0" w:color="auto"/>
            <w:right w:val="none" w:sz="0" w:space="0" w:color="auto"/>
          </w:divBdr>
        </w:div>
        <w:div w:id="335308895">
          <w:marLeft w:val="0"/>
          <w:marRight w:val="0"/>
          <w:marTop w:val="0"/>
          <w:marBottom w:val="0"/>
          <w:divBdr>
            <w:top w:val="none" w:sz="0" w:space="0" w:color="auto"/>
            <w:left w:val="none" w:sz="0" w:space="0" w:color="auto"/>
            <w:bottom w:val="none" w:sz="0" w:space="0" w:color="auto"/>
            <w:right w:val="none" w:sz="0" w:space="0" w:color="auto"/>
          </w:divBdr>
        </w:div>
        <w:div w:id="836073148">
          <w:marLeft w:val="0"/>
          <w:marRight w:val="0"/>
          <w:marTop w:val="0"/>
          <w:marBottom w:val="0"/>
          <w:divBdr>
            <w:top w:val="none" w:sz="0" w:space="0" w:color="auto"/>
            <w:left w:val="none" w:sz="0" w:space="0" w:color="auto"/>
            <w:bottom w:val="none" w:sz="0" w:space="0" w:color="auto"/>
            <w:right w:val="none" w:sz="0" w:space="0" w:color="auto"/>
          </w:divBdr>
        </w:div>
        <w:div w:id="1091588225">
          <w:marLeft w:val="0"/>
          <w:marRight w:val="0"/>
          <w:marTop w:val="0"/>
          <w:marBottom w:val="0"/>
          <w:divBdr>
            <w:top w:val="none" w:sz="0" w:space="0" w:color="auto"/>
            <w:left w:val="none" w:sz="0" w:space="0" w:color="auto"/>
            <w:bottom w:val="none" w:sz="0" w:space="0" w:color="auto"/>
            <w:right w:val="none" w:sz="0" w:space="0" w:color="auto"/>
          </w:divBdr>
        </w:div>
        <w:div w:id="1252854165">
          <w:marLeft w:val="0"/>
          <w:marRight w:val="0"/>
          <w:marTop w:val="0"/>
          <w:marBottom w:val="0"/>
          <w:divBdr>
            <w:top w:val="none" w:sz="0" w:space="0" w:color="auto"/>
            <w:left w:val="none" w:sz="0" w:space="0" w:color="auto"/>
            <w:bottom w:val="none" w:sz="0" w:space="0" w:color="auto"/>
            <w:right w:val="none" w:sz="0" w:space="0" w:color="auto"/>
          </w:divBdr>
        </w:div>
      </w:divsChild>
    </w:div>
    <w:div w:id="930968430">
      <w:bodyDiv w:val="1"/>
      <w:marLeft w:val="0"/>
      <w:marRight w:val="0"/>
      <w:marTop w:val="0"/>
      <w:marBottom w:val="0"/>
      <w:divBdr>
        <w:top w:val="none" w:sz="0" w:space="0" w:color="auto"/>
        <w:left w:val="none" w:sz="0" w:space="0" w:color="auto"/>
        <w:bottom w:val="none" w:sz="0" w:space="0" w:color="auto"/>
        <w:right w:val="none" w:sz="0" w:space="0" w:color="auto"/>
      </w:divBdr>
    </w:div>
    <w:div w:id="956831819">
      <w:bodyDiv w:val="1"/>
      <w:marLeft w:val="0"/>
      <w:marRight w:val="0"/>
      <w:marTop w:val="0"/>
      <w:marBottom w:val="0"/>
      <w:divBdr>
        <w:top w:val="none" w:sz="0" w:space="0" w:color="auto"/>
        <w:left w:val="none" w:sz="0" w:space="0" w:color="auto"/>
        <w:bottom w:val="none" w:sz="0" w:space="0" w:color="auto"/>
        <w:right w:val="none" w:sz="0" w:space="0" w:color="auto"/>
      </w:divBdr>
    </w:div>
    <w:div w:id="990062263">
      <w:bodyDiv w:val="1"/>
      <w:marLeft w:val="0"/>
      <w:marRight w:val="0"/>
      <w:marTop w:val="0"/>
      <w:marBottom w:val="0"/>
      <w:divBdr>
        <w:top w:val="none" w:sz="0" w:space="0" w:color="auto"/>
        <w:left w:val="none" w:sz="0" w:space="0" w:color="auto"/>
        <w:bottom w:val="none" w:sz="0" w:space="0" w:color="auto"/>
        <w:right w:val="none" w:sz="0" w:space="0" w:color="auto"/>
      </w:divBdr>
    </w:div>
    <w:div w:id="1123814700">
      <w:bodyDiv w:val="1"/>
      <w:marLeft w:val="0"/>
      <w:marRight w:val="0"/>
      <w:marTop w:val="0"/>
      <w:marBottom w:val="0"/>
      <w:divBdr>
        <w:top w:val="none" w:sz="0" w:space="0" w:color="auto"/>
        <w:left w:val="none" w:sz="0" w:space="0" w:color="auto"/>
        <w:bottom w:val="none" w:sz="0" w:space="0" w:color="auto"/>
        <w:right w:val="none" w:sz="0" w:space="0" w:color="auto"/>
      </w:divBdr>
    </w:div>
    <w:div w:id="1126465252">
      <w:bodyDiv w:val="1"/>
      <w:marLeft w:val="0"/>
      <w:marRight w:val="0"/>
      <w:marTop w:val="0"/>
      <w:marBottom w:val="0"/>
      <w:divBdr>
        <w:top w:val="none" w:sz="0" w:space="0" w:color="auto"/>
        <w:left w:val="none" w:sz="0" w:space="0" w:color="auto"/>
        <w:bottom w:val="none" w:sz="0" w:space="0" w:color="auto"/>
        <w:right w:val="none" w:sz="0" w:space="0" w:color="auto"/>
      </w:divBdr>
    </w:div>
    <w:div w:id="1390424090">
      <w:bodyDiv w:val="1"/>
      <w:marLeft w:val="0"/>
      <w:marRight w:val="0"/>
      <w:marTop w:val="0"/>
      <w:marBottom w:val="0"/>
      <w:divBdr>
        <w:top w:val="none" w:sz="0" w:space="0" w:color="auto"/>
        <w:left w:val="none" w:sz="0" w:space="0" w:color="auto"/>
        <w:bottom w:val="none" w:sz="0" w:space="0" w:color="auto"/>
        <w:right w:val="none" w:sz="0" w:space="0" w:color="auto"/>
      </w:divBdr>
    </w:div>
    <w:div w:id="1465583655">
      <w:bodyDiv w:val="1"/>
      <w:marLeft w:val="0"/>
      <w:marRight w:val="0"/>
      <w:marTop w:val="0"/>
      <w:marBottom w:val="0"/>
      <w:divBdr>
        <w:top w:val="none" w:sz="0" w:space="0" w:color="auto"/>
        <w:left w:val="none" w:sz="0" w:space="0" w:color="auto"/>
        <w:bottom w:val="none" w:sz="0" w:space="0" w:color="auto"/>
        <w:right w:val="none" w:sz="0" w:space="0" w:color="auto"/>
      </w:divBdr>
    </w:div>
    <w:div w:id="1676611864">
      <w:bodyDiv w:val="1"/>
      <w:marLeft w:val="0"/>
      <w:marRight w:val="0"/>
      <w:marTop w:val="0"/>
      <w:marBottom w:val="0"/>
      <w:divBdr>
        <w:top w:val="none" w:sz="0" w:space="0" w:color="auto"/>
        <w:left w:val="none" w:sz="0" w:space="0" w:color="auto"/>
        <w:bottom w:val="none" w:sz="0" w:space="0" w:color="auto"/>
        <w:right w:val="none" w:sz="0" w:space="0" w:color="auto"/>
      </w:divBdr>
    </w:div>
    <w:div w:id="1707095066">
      <w:bodyDiv w:val="1"/>
      <w:marLeft w:val="0"/>
      <w:marRight w:val="0"/>
      <w:marTop w:val="0"/>
      <w:marBottom w:val="0"/>
      <w:divBdr>
        <w:top w:val="none" w:sz="0" w:space="0" w:color="auto"/>
        <w:left w:val="none" w:sz="0" w:space="0" w:color="auto"/>
        <w:bottom w:val="none" w:sz="0" w:space="0" w:color="auto"/>
        <w:right w:val="none" w:sz="0" w:space="0" w:color="auto"/>
      </w:divBdr>
    </w:div>
    <w:div w:id="1830823738">
      <w:bodyDiv w:val="1"/>
      <w:marLeft w:val="0"/>
      <w:marRight w:val="0"/>
      <w:marTop w:val="0"/>
      <w:marBottom w:val="0"/>
      <w:divBdr>
        <w:top w:val="none" w:sz="0" w:space="0" w:color="auto"/>
        <w:left w:val="none" w:sz="0" w:space="0" w:color="auto"/>
        <w:bottom w:val="none" w:sz="0" w:space="0" w:color="auto"/>
        <w:right w:val="none" w:sz="0" w:space="0" w:color="auto"/>
      </w:divBdr>
    </w:div>
    <w:div w:id="1832137392">
      <w:bodyDiv w:val="1"/>
      <w:marLeft w:val="0"/>
      <w:marRight w:val="0"/>
      <w:marTop w:val="0"/>
      <w:marBottom w:val="0"/>
      <w:divBdr>
        <w:top w:val="none" w:sz="0" w:space="0" w:color="auto"/>
        <w:left w:val="none" w:sz="0" w:space="0" w:color="auto"/>
        <w:bottom w:val="none" w:sz="0" w:space="0" w:color="auto"/>
        <w:right w:val="none" w:sz="0" w:space="0" w:color="auto"/>
      </w:divBdr>
      <w:divsChild>
        <w:div w:id="635379837">
          <w:blockQuote w:val="1"/>
          <w:marLeft w:val="600"/>
          <w:marRight w:val="0"/>
          <w:marTop w:val="0"/>
          <w:marBottom w:val="0"/>
          <w:divBdr>
            <w:top w:val="none" w:sz="0" w:space="0" w:color="auto"/>
            <w:left w:val="none" w:sz="0" w:space="0" w:color="auto"/>
            <w:bottom w:val="none" w:sz="0" w:space="0" w:color="auto"/>
            <w:right w:val="none" w:sz="0" w:space="0" w:color="auto"/>
          </w:divBdr>
          <w:divsChild>
            <w:div w:id="319116509">
              <w:marLeft w:val="0"/>
              <w:marRight w:val="0"/>
              <w:marTop w:val="0"/>
              <w:marBottom w:val="0"/>
              <w:divBdr>
                <w:top w:val="none" w:sz="0" w:space="0" w:color="auto"/>
                <w:left w:val="none" w:sz="0" w:space="0" w:color="auto"/>
                <w:bottom w:val="none" w:sz="0" w:space="0" w:color="auto"/>
                <w:right w:val="none" w:sz="0" w:space="0" w:color="auto"/>
              </w:divBdr>
            </w:div>
            <w:div w:id="493886268">
              <w:marLeft w:val="0"/>
              <w:marRight w:val="0"/>
              <w:marTop w:val="0"/>
              <w:marBottom w:val="0"/>
              <w:divBdr>
                <w:top w:val="none" w:sz="0" w:space="0" w:color="auto"/>
                <w:left w:val="none" w:sz="0" w:space="0" w:color="auto"/>
                <w:bottom w:val="none" w:sz="0" w:space="0" w:color="auto"/>
                <w:right w:val="none" w:sz="0" w:space="0" w:color="auto"/>
              </w:divBdr>
            </w:div>
            <w:div w:id="825365016">
              <w:marLeft w:val="0"/>
              <w:marRight w:val="0"/>
              <w:marTop w:val="0"/>
              <w:marBottom w:val="0"/>
              <w:divBdr>
                <w:top w:val="none" w:sz="0" w:space="0" w:color="auto"/>
                <w:left w:val="none" w:sz="0" w:space="0" w:color="auto"/>
                <w:bottom w:val="none" w:sz="0" w:space="0" w:color="auto"/>
                <w:right w:val="none" w:sz="0" w:space="0" w:color="auto"/>
              </w:divBdr>
            </w:div>
            <w:div w:id="1303342217">
              <w:marLeft w:val="0"/>
              <w:marRight w:val="0"/>
              <w:marTop w:val="0"/>
              <w:marBottom w:val="0"/>
              <w:divBdr>
                <w:top w:val="none" w:sz="0" w:space="0" w:color="auto"/>
                <w:left w:val="none" w:sz="0" w:space="0" w:color="auto"/>
                <w:bottom w:val="none" w:sz="0" w:space="0" w:color="auto"/>
                <w:right w:val="none" w:sz="0" w:space="0" w:color="auto"/>
              </w:divBdr>
            </w:div>
            <w:div w:id="1394233030">
              <w:marLeft w:val="0"/>
              <w:marRight w:val="0"/>
              <w:marTop w:val="0"/>
              <w:marBottom w:val="0"/>
              <w:divBdr>
                <w:top w:val="none" w:sz="0" w:space="0" w:color="auto"/>
                <w:left w:val="none" w:sz="0" w:space="0" w:color="auto"/>
                <w:bottom w:val="none" w:sz="0" w:space="0" w:color="auto"/>
                <w:right w:val="none" w:sz="0" w:space="0" w:color="auto"/>
              </w:divBdr>
            </w:div>
            <w:div w:id="1564215430">
              <w:marLeft w:val="0"/>
              <w:marRight w:val="0"/>
              <w:marTop w:val="0"/>
              <w:marBottom w:val="0"/>
              <w:divBdr>
                <w:top w:val="none" w:sz="0" w:space="0" w:color="auto"/>
                <w:left w:val="none" w:sz="0" w:space="0" w:color="auto"/>
                <w:bottom w:val="none" w:sz="0" w:space="0" w:color="auto"/>
                <w:right w:val="none" w:sz="0" w:space="0" w:color="auto"/>
              </w:divBdr>
            </w:div>
            <w:div w:id="2144737620">
              <w:marLeft w:val="0"/>
              <w:marRight w:val="0"/>
              <w:marTop w:val="0"/>
              <w:marBottom w:val="0"/>
              <w:divBdr>
                <w:top w:val="none" w:sz="0" w:space="0" w:color="auto"/>
                <w:left w:val="none" w:sz="0" w:space="0" w:color="auto"/>
                <w:bottom w:val="none" w:sz="0" w:space="0" w:color="auto"/>
                <w:right w:val="none" w:sz="0" w:space="0" w:color="auto"/>
              </w:divBdr>
              <w:divsChild>
                <w:div w:id="151815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7385">
          <w:marLeft w:val="0"/>
          <w:marRight w:val="0"/>
          <w:marTop w:val="0"/>
          <w:marBottom w:val="0"/>
          <w:divBdr>
            <w:top w:val="none" w:sz="0" w:space="0" w:color="auto"/>
            <w:left w:val="none" w:sz="0" w:space="0" w:color="auto"/>
            <w:bottom w:val="none" w:sz="0" w:space="0" w:color="auto"/>
            <w:right w:val="none" w:sz="0" w:space="0" w:color="auto"/>
          </w:divBdr>
          <w:divsChild>
            <w:div w:id="174590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532150">
      <w:bodyDiv w:val="1"/>
      <w:marLeft w:val="0"/>
      <w:marRight w:val="0"/>
      <w:marTop w:val="0"/>
      <w:marBottom w:val="0"/>
      <w:divBdr>
        <w:top w:val="none" w:sz="0" w:space="0" w:color="auto"/>
        <w:left w:val="none" w:sz="0" w:space="0" w:color="auto"/>
        <w:bottom w:val="none" w:sz="0" w:space="0" w:color="auto"/>
        <w:right w:val="none" w:sz="0" w:space="0" w:color="auto"/>
      </w:divBdr>
    </w:div>
    <w:div w:id="2085299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C28D9-37F1-5A4F-AA39-AB27F3DF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1552</Words>
  <Characters>8049</Characters>
  <Application>Microsoft Office Word</Application>
  <DocSecurity>0</DocSecurity>
  <Lines>121</Lines>
  <Paragraphs>64</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9600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Beam Correspondence</dc:title>
  <dc:subject/>
  <dc:creator>Apple Inc.</dc:creator>
  <cp:keywords/>
  <dc:description/>
  <cp:lastModifiedBy>Apple Inc.</cp:lastModifiedBy>
  <cp:revision>24</cp:revision>
  <cp:lastPrinted>2018-08-02T22:17:00Z</cp:lastPrinted>
  <dcterms:created xsi:type="dcterms:W3CDTF">2018-08-10T17:20:00Z</dcterms:created>
  <dcterms:modified xsi:type="dcterms:W3CDTF">2018-08-10T19:10:00Z</dcterms:modified>
  <cp:category/>
</cp:coreProperties>
</file>